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rsidR="006E5C25" w:rsidRDefault="006E5C25" w:rsidP="006E5C25">
      <w:pPr>
        <w:pStyle w:val="Standard"/>
        <w:spacing w:line="18pt" w:lineRule="auto"/>
        <w:jc w:val="center"/>
        <w:rPr>
          <w:b/>
          <w:bCs/>
          <w:color w:val="800000"/>
        </w:rPr>
      </w:pPr>
      <w:r>
        <w:rPr>
          <w:b/>
          <w:bCs/>
          <w:color w:val="800000"/>
        </w:rPr>
        <w:t xml:space="preserve">The </w:t>
      </w:r>
      <w:r w:rsidR="00F91237">
        <w:rPr>
          <w:b/>
          <w:bCs/>
          <w:color w:val="800000"/>
        </w:rPr>
        <w:t>First Reading</w:t>
      </w:r>
      <w:r>
        <w:rPr>
          <w:b/>
          <w:bCs/>
          <w:color w:val="800000"/>
        </w:rPr>
        <w:t xml:space="preserve"> at the Requiem of Vivian Holler</w:t>
      </w:r>
    </w:p>
    <w:p w:rsidR="006E5C25" w:rsidRDefault="006E5C25" w:rsidP="006E5C25">
      <w:pPr>
        <w:pStyle w:val="Standard"/>
        <w:spacing w:line="18pt" w:lineRule="auto"/>
        <w:jc w:val="center"/>
        <w:rPr>
          <w:b/>
          <w:bCs/>
          <w:color w:val="800000"/>
        </w:rPr>
      </w:pPr>
      <w:r>
        <w:rPr>
          <w:b/>
          <w:bCs/>
          <w:color w:val="800000"/>
        </w:rPr>
        <w:t xml:space="preserve">(Reader: </w:t>
      </w:r>
      <w:r w:rsidR="00F91237">
        <w:rPr>
          <w:b/>
          <w:bCs/>
          <w:color w:val="800000"/>
        </w:rPr>
        <w:t>Ellen</w:t>
      </w:r>
      <w:r>
        <w:rPr>
          <w:b/>
          <w:bCs/>
          <w:color w:val="800000"/>
        </w:rPr>
        <w:t xml:space="preserve"> Holler)</w:t>
      </w:r>
    </w:p>
    <w:p w:rsidR="006E5C25" w:rsidRDefault="006E5C25" w:rsidP="006E5C25">
      <w:pPr>
        <w:pStyle w:val="Standard"/>
        <w:spacing w:line="18pt" w:lineRule="auto"/>
        <w:jc w:val="center"/>
        <w:rPr>
          <w:b/>
          <w:bCs/>
          <w:color w:val="800000"/>
        </w:rPr>
      </w:pPr>
    </w:p>
    <w:p w:rsidR="006E5C25" w:rsidRDefault="006E5C25" w:rsidP="006E5C25">
      <w:pPr>
        <w:pStyle w:val="Standard"/>
        <w:spacing w:line="18pt" w:lineRule="auto"/>
        <w:rPr>
          <w:bCs/>
          <w:sz w:val="28"/>
          <w:szCs w:val="28"/>
        </w:rPr>
      </w:pPr>
      <w:r w:rsidRPr="006E5C25">
        <w:rPr>
          <w:bCs/>
          <w:sz w:val="28"/>
          <w:szCs w:val="28"/>
        </w:rPr>
        <w:t>A reading from the Book of Wisdom, chapter 3</w:t>
      </w:r>
    </w:p>
    <w:p w:rsidR="006E5C25" w:rsidRDefault="006E5C25" w:rsidP="006E5C25">
      <w:pPr>
        <w:pStyle w:val="Standard"/>
        <w:spacing w:line="18pt" w:lineRule="auto"/>
        <w:jc w:val="center"/>
        <w:rPr>
          <w:i/>
          <w:iCs/>
          <w:color w:val="800000"/>
        </w:rPr>
      </w:pPr>
      <w:r>
        <w:rPr>
          <w:i/>
          <w:iCs/>
          <w:color w:val="800000"/>
        </w:rPr>
        <w:t>(Pause)</w:t>
      </w:r>
    </w:p>
    <w:p w:rsidR="006E5C25" w:rsidRDefault="006E5C25" w:rsidP="006E5C25">
      <w:pPr>
        <w:pStyle w:val="Standard"/>
        <w:spacing w:line="18pt" w:lineRule="auto"/>
        <w:rPr>
          <w:bCs/>
          <w:sz w:val="28"/>
          <w:szCs w:val="28"/>
        </w:rPr>
      </w:pPr>
    </w:p>
    <w:p w:rsidR="006E5C25" w:rsidRPr="006E5C25" w:rsidRDefault="006E5C25" w:rsidP="006E5C25">
      <w:pPr>
        <w:ind w:start="90pt"/>
        <w:rPr>
          <w:sz w:val="28"/>
          <w:szCs w:val="28"/>
        </w:rPr>
      </w:pPr>
      <w:r w:rsidRPr="006E5C25">
        <w:rPr>
          <w:sz w:val="28"/>
          <w:szCs w:val="28"/>
        </w:rPr>
        <w:t>But the souls of the righteous are in the hand of God,</w:t>
      </w:r>
      <w:r w:rsidRPr="006E5C25">
        <w:rPr>
          <w:sz w:val="28"/>
          <w:szCs w:val="28"/>
        </w:rPr>
        <w:br/>
        <w:t>and no torment will ever touch them.</w:t>
      </w:r>
      <w:r w:rsidRPr="006E5C25">
        <w:rPr>
          <w:sz w:val="28"/>
          <w:szCs w:val="28"/>
        </w:rPr>
        <w:br/>
        <w:t>In the eyes of the foolish they seemed to have died,</w:t>
      </w:r>
      <w:r w:rsidRPr="006E5C25">
        <w:rPr>
          <w:sz w:val="28"/>
          <w:szCs w:val="28"/>
        </w:rPr>
        <w:br/>
        <w:t>and their departure was thought to be an affliction,</w:t>
      </w:r>
      <w:r w:rsidRPr="006E5C25">
        <w:rPr>
          <w:sz w:val="28"/>
          <w:szCs w:val="28"/>
        </w:rPr>
        <w:br/>
        <w:t>and their going from us to be their destruction;</w:t>
      </w:r>
      <w:r w:rsidRPr="006E5C25">
        <w:rPr>
          <w:sz w:val="28"/>
          <w:szCs w:val="28"/>
        </w:rPr>
        <w:br/>
        <w:t>but they are at peace.</w:t>
      </w:r>
      <w:r w:rsidRPr="006E5C25">
        <w:rPr>
          <w:sz w:val="28"/>
          <w:szCs w:val="28"/>
        </w:rPr>
        <w:br/>
        <w:t>For though in the sight of men they were punished,</w:t>
      </w:r>
      <w:r w:rsidRPr="006E5C25">
        <w:rPr>
          <w:sz w:val="28"/>
          <w:szCs w:val="28"/>
        </w:rPr>
        <w:br/>
        <w:t>their hope is full of immortality.</w:t>
      </w:r>
      <w:r w:rsidRPr="006E5C25">
        <w:rPr>
          <w:sz w:val="28"/>
          <w:szCs w:val="28"/>
        </w:rPr>
        <w:br/>
        <w:t>Having been disciplined a little, they will receive great good,</w:t>
      </w:r>
      <w:r w:rsidRPr="006E5C25">
        <w:rPr>
          <w:sz w:val="28"/>
          <w:szCs w:val="28"/>
        </w:rPr>
        <w:br/>
        <w:t>because God tested them and found them worthy of himself;</w:t>
      </w:r>
      <w:r w:rsidRPr="006E5C25">
        <w:rPr>
          <w:sz w:val="28"/>
          <w:szCs w:val="28"/>
        </w:rPr>
        <w:br/>
        <w:t>like gold in the furnace he tried them,</w:t>
      </w:r>
      <w:r w:rsidRPr="006E5C25">
        <w:rPr>
          <w:sz w:val="28"/>
          <w:szCs w:val="28"/>
        </w:rPr>
        <w:br/>
        <w:t>and like a sacrificial burnt offering he accepted them.</w:t>
      </w:r>
      <w:r w:rsidRPr="006E5C25">
        <w:rPr>
          <w:sz w:val="28"/>
          <w:szCs w:val="28"/>
        </w:rPr>
        <w:br/>
        <w:t>In the time of their visitation they will shine forth,</w:t>
      </w:r>
      <w:r w:rsidRPr="006E5C25">
        <w:rPr>
          <w:sz w:val="28"/>
          <w:szCs w:val="28"/>
        </w:rPr>
        <w:br/>
        <w:t>and will run like sparks through the stubble.</w:t>
      </w:r>
      <w:r w:rsidRPr="006E5C25">
        <w:rPr>
          <w:sz w:val="28"/>
          <w:szCs w:val="28"/>
        </w:rPr>
        <w:br/>
        <w:t>They will govern nations and rule over peoples,</w:t>
      </w:r>
      <w:r w:rsidRPr="006E5C25">
        <w:rPr>
          <w:sz w:val="28"/>
          <w:szCs w:val="28"/>
        </w:rPr>
        <w:br/>
        <w:t>and the Lord will reign over them for ever.</w:t>
      </w:r>
      <w:r w:rsidRPr="006E5C25">
        <w:rPr>
          <w:sz w:val="28"/>
          <w:szCs w:val="28"/>
        </w:rPr>
        <w:br/>
        <w:t>Those who trust in him will understand truth,</w:t>
      </w:r>
      <w:r w:rsidRPr="006E5C25">
        <w:rPr>
          <w:sz w:val="28"/>
          <w:szCs w:val="28"/>
        </w:rPr>
        <w:br/>
        <w:t>and the faithful will abide with him in love,</w:t>
      </w:r>
      <w:r w:rsidRPr="006E5C25">
        <w:rPr>
          <w:sz w:val="28"/>
          <w:szCs w:val="28"/>
        </w:rPr>
        <w:br/>
        <w:t>because grace and mercy are upon his elect,</w:t>
      </w:r>
      <w:r w:rsidRPr="006E5C25">
        <w:rPr>
          <w:sz w:val="28"/>
          <w:szCs w:val="28"/>
        </w:rPr>
        <w:br/>
        <w:t>and he watches over his holy ones.</w:t>
      </w:r>
    </w:p>
    <w:p w:rsidR="006E5C25" w:rsidRDefault="006E5C25" w:rsidP="006E5C25">
      <w:pPr>
        <w:pStyle w:val="Standard"/>
        <w:spacing w:line="18pt" w:lineRule="auto"/>
        <w:rPr>
          <w:bCs/>
          <w:sz w:val="28"/>
          <w:szCs w:val="28"/>
        </w:rPr>
      </w:pPr>
    </w:p>
    <w:p w:rsidR="00F91237" w:rsidRDefault="00F91237" w:rsidP="006E5C25">
      <w:pPr>
        <w:pStyle w:val="Standard"/>
        <w:spacing w:line="18pt" w:lineRule="auto"/>
        <w:rPr>
          <w:bCs/>
          <w:sz w:val="28"/>
          <w:szCs w:val="28"/>
        </w:rPr>
      </w:pPr>
    </w:p>
    <w:p w:rsidR="006E5C25" w:rsidRDefault="006E5C25" w:rsidP="006E5C25">
      <w:pPr>
        <w:pStyle w:val="Standard"/>
        <w:spacing w:line="18pt" w:lineRule="auto"/>
        <w:jc w:val="center"/>
        <w:rPr>
          <w:i/>
          <w:iCs/>
          <w:color w:val="800000"/>
        </w:rPr>
      </w:pPr>
      <w:r>
        <w:rPr>
          <w:i/>
          <w:iCs/>
          <w:color w:val="800000"/>
        </w:rPr>
        <w:t>(Pause)</w:t>
      </w:r>
    </w:p>
    <w:p w:rsidR="006E5C25" w:rsidRDefault="006E5C25" w:rsidP="006E5C25">
      <w:pPr>
        <w:pStyle w:val="Standard"/>
        <w:spacing w:line="18pt" w:lineRule="auto"/>
        <w:jc w:val="center"/>
        <w:rPr>
          <w:sz w:val="28"/>
          <w:szCs w:val="28"/>
        </w:rPr>
      </w:pPr>
    </w:p>
    <w:p w:rsidR="006E5C25" w:rsidRDefault="006E5C25" w:rsidP="006E5C25">
      <w:pPr>
        <w:pStyle w:val="Standard"/>
        <w:spacing w:line="18pt" w:lineRule="auto"/>
        <w:jc w:val="center"/>
        <w:rPr>
          <w:sz w:val="28"/>
          <w:szCs w:val="28"/>
        </w:rPr>
      </w:pPr>
      <w:r>
        <w:rPr>
          <w:sz w:val="28"/>
          <w:szCs w:val="28"/>
        </w:rPr>
        <w:t>This is the word of the Lord.</w:t>
      </w:r>
    </w:p>
    <w:p w:rsidR="006E5C25" w:rsidRDefault="006E5C25" w:rsidP="006E5C25">
      <w:pPr>
        <w:pStyle w:val="Standard"/>
        <w:spacing w:line="18pt" w:lineRule="auto"/>
        <w:rPr>
          <w:bCs/>
          <w:sz w:val="28"/>
          <w:szCs w:val="28"/>
        </w:rPr>
      </w:pPr>
    </w:p>
    <w:p w:rsidR="006E5C25" w:rsidRPr="006E5C25" w:rsidRDefault="006E5C25" w:rsidP="006E5C25">
      <w:pPr>
        <w:pStyle w:val="Standard"/>
        <w:spacing w:line="18pt" w:lineRule="auto"/>
        <w:rPr>
          <w:bCs/>
          <w:sz w:val="28"/>
          <w:szCs w:val="28"/>
        </w:rPr>
      </w:pPr>
    </w:p>
    <w:p w:rsidR="006E5C25" w:rsidRDefault="006E5C25">
      <w:pPr>
        <w:rPr>
          <w:b/>
          <w:bCs/>
          <w:color w:val="800000"/>
        </w:rPr>
      </w:pPr>
      <w:r>
        <w:rPr>
          <w:b/>
          <w:bCs/>
          <w:color w:val="800000"/>
        </w:rPr>
        <w:br w:type="page"/>
      </w:r>
    </w:p>
    <w:p w:rsidR="006E5C25" w:rsidRDefault="006E5C25" w:rsidP="006E5C25">
      <w:pPr>
        <w:pStyle w:val="Standard"/>
        <w:spacing w:line="18pt" w:lineRule="auto"/>
        <w:jc w:val="center"/>
        <w:rPr>
          <w:b/>
          <w:bCs/>
          <w:color w:val="800000"/>
        </w:rPr>
      </w:pPr>
      <w:r>
        <w:rPr>
          <w:b/>
          <w:bCs/>
          <w:color w:val="800000"/>
        </w:rPr>
        <w:lastRenderedPageBreak/>
        <w:t>The Second Reading at the Requiem of Vivian Holler</w:t>
      </w:r>
    </w:p>
    <w:p w:rsidR="006E5C25" w:rsidRDefault="006E5C25" w:rsidP="006E5C25">
      <w:pPr>
        <w:pStyle w:val="Standard"/>
        <w:spacing w:line="18pt" w:lineRule="auto"/>
        <w:jc w:val="center"/>
        <w:rPr>
          <w:b/>
          <w:bCs/>
          <w:color w:val="800000"/>
        </w:rPr>
      </w:pPr>
      <w:r>
        <w:rPr>
          <w:b/>
          <w:bCs/>
          <w:color w:val="800000"/>
        </w:rPr>
        <w:t>(Reader: Joseph Holler)</w:t>
      </w:r>
    </w:p>
    <w:p w:rsidR="006E5C25" w:rsidRDefault="006E5C25">
      <w:pPr>
        <w:pStyle w:val="Standard"/>
        <w:spacing w:line="18pt" w:lineRule="auto"/>
        <w:rPr>
          <w:sz w:val="28"/>
          <w:szCs w:val="28"/>
        </w:rPr>
      </w:pPr>
    </w:p>
    <w:p w:rsidR="009953BA" w:rsidRDefault="008B79FD">
      <w:pPr>
        <w:pStyle w:val="Standard"/>
        <w:spacing w:line="18pt" w:lineRule="auto"/>
        <w:rPr>
          <w:sz w:val="28"/>
          <w:szCs w:val="28"/>
        </w:rPr>
      </w:pPr>
      <w:r>
        <w:rPr>
          <w:sz w:val="28"/>
          <w:szCs w:val="28"/>
        </w:rPr>
        <w:t>A reading from the Saint Paul's First Epistle to the Thessalonians.</w:t>
      </w:r>
    </w:p>
    <w:p w:rsidR="009953BA" w:rsidRDefault="009953BA">
      <w:pPr>
        <w:pStyle w:val="Standard"/>
        <w:spacing w:line="18pt" w:lineRule="auto"/>
        <w:jc w:val="center"/>
        <w:rPr>
          <w:i/>
          <w:iCs/>
          <w:sz w:val="4"/>
          <w:szCs w:val="4"/>
        </w:rPr>
      </w:pPr>
    </w:p>
    <w:p w:rsidR="009953BA" w:rsidRDefault="008B79FD">
      <w:pPr>
        <w:pStyle w:val="Standard"/>
        <w:spacing w:line="18pt" w:lineRule="auto"/>
        <w:jc w:val="center"/>
        <w:rPr>
          <w:i/>
          <w:iCs/>
          <w:color w:val="800000"/>
        </w:rPr>
      </w:pPr>
      <w:r>
        <w:rPr>
          <w:i/>
          <w:iCs/>
          <w:color w:val="800000"/>
        </w:rPr>
        <w:t>(</w:t>
      </w:r>
      <w:r w:rsidR="006E5C25">
        <w:rPr>
          <w:i/>
          <w:iCs/>
          <w:color w:val="800000"/>
        </w:rPr>
        <w:t>Pause</w:t>
      </w:r>
      <w:r>
        <w:rPr>
          <w:i/>
          <w:iCs/>
          <w:color w:val="800000"/>
        </w:rPr>
        <w:t>)</w:t>
      </w:r>
    </w:p>
    <w:p w:rsidR="009953BA" w:rsidRDefault="009953BA">
      <w:pPr>
        <w:pStyle w:val="Standard"/>
        <w:spacing w:line="18pt" w:lineRule="auto"/>
        <w:jc w:val="center"/>
        <w:rPr>
          <w:i/>
          <w:iCs/>
        </w:rPr>
      </w:pPr>
    </w:p>
    <w:p w:rsidR="009953BA" w:rsidRDefault="009953BA">
      <w:pPr>
        <w:pStyle w:val="Standard"/>
        <w:spacing w:line="18pt" w:lineRule="auto"/>
        <w:jc w:val="center"/>
        <w:rPr>
          <w:i/>
          <w:iCs/>
          <w:sz w:val="4"/>
          <w:szCs w:val="4"/>
        </w:rPr>
      </w:pPr>
    </w:p>
    <w:p w:rsidR="00000000" w:rsidRDefault="008B79FD">
      <w:pPr>
        <w:rPr>
          <w:rFonts w:cs="Mangal"/>
          <w:szCs w:val="21"/>
        </w:rPr>
        <w:sectPr w:rsidR="00000000">
          <w:pgSz w:w="612pt" w:h="792pt"/>
          <w:pgMar w:top="56.70pt" w:right="56.70pt" w:bottom="56.70pt" w:left="56.70pt" w:header="36pt" w:footer="36pt" w:gutter="0pt"/>
          <w:cols w:space="36pt"/>
        </w:sectPr>
      </w:pPr>
    </w:p>
    <w:p w:rsidR="009953BA" w:rsidRDefault="008B79FD">
      <w:pPr>
        <w:pStyle w:val="Standard"/>
        <w:tabs>
          <w:tab w:val="start" w:pos="19.50pt"/>
          <w:tab w:val="start" w:pos="36pt"/>
          <w:tab w:val="start" w:pos="50.25pt"/>
        </w:tabs>
        <w:spacing w:after="25.20pt"/>
        <w:rPr>
          <w:sz w:val="32"/>
          <w:szCs w:val="32"/>
        </w:rPr>
      </w:pPr>
      <w:r>
        <w:rPr>
          <w:sz w:val="32"/>
          <w:szCs w:val="32"/>
        </w:rPr>
        <w:t xml:space="preserve">We do not want you to be uninformed, brothers, </w:t>
      </w:r>
      <w:r>
        <w:rPr>
          <w:sz w:val="32"/>
          <w:szCs w:val="32"/>
        </w:rPr>
        <w:t xml:space="preserve">about those who are asleep, that you may not grieve as others do who have no hope. </w:t>
      </w:r>
      <w:bookmarkStart w:id="0" w:name="en-ESV-29601"/>
      <w:bookmarkEnd w:id="0"/>
      <w:r>
        <w:rPr>
          <w:sz w:val="32"/>
          <w:szCs w:val="32"/>
        </w:rPr>
        <w:t xml:space="preserve">For since we believe that Jesus died and rose again, even so, through Jesus, God will bring with him those who have fallen asleep. </w:t>
      </w:r>
      <w:bookmarkStart w:id="1" w:name="en-ESV-29602"/>
      <w:bookmarkEnd w:id="1"/>
      <w:r>
        <w:rPr>
          <w:sz w:val="32"/>
          <w:szCs w:val="32"/>
        </w:rPr>
        <w:t xml:space="preserve">For this we declare to you by a word from </w:t>
      </w:r>
      <w:r>
        <w:rPr>
          <w:sz w:val="32"/>
          <w:szCs w:val="32"/>
        </w:rPr>
        <w:t xml:space="preserve">the Lord, that we who are alive, who are left until the coming of the Lord, will not precede those who have fallen asleep. </w:t>
      </w:r>
      <w:bookmarkStart w:id="2" w:name="en-ESV-29603"/>
      <w:bookmarkEnd w:id="2"/>
      <w:r>
        <w:rPr>
          <w:sz w:val="32"/>
          <w:szCs w:val="32"/>
        </w:rPr>
        <w:t xml:space="preserve">For the Lord himself will descend from heaven with a cry </w:t>
      </w:r>
      <w:r>
        <w:rPr>
          <w:sz w:val="32"/>
          <w:szCs w:val="32"/>
        </w:rPr>
        <w:t>of command, with the voice of an archangel, and with the sound of the trumpe</w:t>
      </w:r>
      <w:r>
        <w:rPr>
          <w:sz w:val="32"/>
          <w:szCs w:val="32"/>
        </w:rPr>
        <w:t xml:space="preserve">t of God. And the dead in Christ will rise first. </w:t>
      </w:r>
      <w:bookmarkStart w:id="3" w:name="en-ESV-29604"/>
      <w:bookmarkEnd w:id="3"/>
      <w:r>
        <w:rPr>
          <w:sz w:val="32"/>
          <w:szCs w:val="32"/>
        </w:rPr>
        <w:t xml:space="preserve">Then we who are alive, who are left, will be caught up together with them in the clouds to meet the Lord in the air, and so we will always be with the Lord. </w:t>
      </w:r>
      <w:bookmarkStart w:id="4" w:name="en-ESV-29605"/>
      <w:bookmarkEnd w:id="4"/>
      <w:r>
        <w:rPr>
          <w:sz w:val="32"/>
          <w:szCs w:val="32"/>
        </w:rPr>
        <w:t>Therefore encourage one another with these words.</w:t>
      </w:r>
    </w:p>
    <w:p w:rsidR="009953BA" w:rsidRDefault="009953BA">
      <w:pPr>
        <w:pStyle w:val="Textbody"/>
        <w:tabs>
          <w:tab w:val="start" w:pos="19.50pt"/>
          <w:tab w:val="start" w:pos="36pt"/>
          <w:tab w:val="start" w:pos="50.25pt"/>
        </w:tabs>
        <w:spacing w:after="25.20pt"/>
        <w:rPr>
          <w:sz w:val="30"/>
          <w:szCs w:val="30"/>
        </w:rPr>
      </w:pPr>
    </w:p>
    <w:p w:rsidR="00000000" w:rsidRDefault="008B79FD">
      <w:pPr>
        <w:rPr>
          <w:rFonts w:cs="Mangal"/>
          <w:szCs w:val="21"/>
        </w:rPr>
        <w:sectPr w:rsidR="00000000">
          <w:type w:val="continuous"/>
          <w:pgSz w:w="612pt" w:h="792pt"/>
          <w:pgMar w:top="56.70pt" w:right="56.70pt" w:bottom="56.70pt" w:left="56.70pt" w:header="36pt" w:footer="36pt" w:gutter="0pt"/>
          <w:cols w:num="2" w:space="36pt" w:equalWidth="0">
            <w:col w:w="238.50pt" w:space="21.60pt"/>
            <w:col w:w="238.50pt" w:space="0pt"/>
          </w:cols>
        </w:sectPr>
      </w:pPr>
    </w:p>
    <w:p w:rsidR="006E5C25" w:rsidRDefault="006E5C25">
      <w:pPr>
        <w:pStyle w:val="Standard"/>
        <w:spacing w:line="18pt" w:lineRule="auto"/>
        <w:jc w:val="center"/>
        <w:rPr>
          <w:sz w:val="28"/>
          <w:szCs w:val="28"/>
        </w:rPr>
      </w:pPr>
    </w:p>
    <w:p w:rsidR="00F91237" w:rsidRDefault="00F91237">
      <w:pPr>
        <w:pStyle w:val="Standard"/>
        <w:spacing w:line="18pt" w:lineRule="auto"/>
        <w:jc w:val="center"/>
        <w:rPr>
          <w:sz w:val="28"/>
          <w:szCs w:val="28"/>
        </w:rPr>
      </w:pPr>
    </w:p>
    <w:p w:rsidR="006E5C25" w:rsidRPr="006E5C25" w:rsidRDefault="006E5C25" w:rsidP="006E5C25">
      <w:pPr>
        <w:pStyle w:val="Standard"/>
        <w:spacing w:line="18pt" w:lineRule="auto"/>
        <w:jc w:val="center"/>
        <w:rPr>
          <w:i/>
          <w:iCs/>
          <w:color w:val="800000"/>
        </w:rPr>
      </w:pPr>
      <w:r>
        <w:rPr>
          <w:i/>
          <w:iCs/>
          <w:color w:val="800000"/>
        </w:rPr>
        <w:t>(Pause)</w:t>
      </w:r>
    </w:p>
    <w:p w:rsidR="009953BA" w:rsidRDefault="008B79FD">
      <w:pPr>
        <w:pStyle w:val="Standard"/>
        <w:spacing w:line="18pt" w:lineRule="auto"/>
        <w:jc w:val="center"/>
        <w:rPr>
          <w:sz w:val="28"/>
          <w:szCs w:val="28"/>
        </w:rPr>
      </w:pPr>
      <w:r>
        <w:rPr>
          <w:sz w:val="28"/>
          <w:szCs w:val="28"/>
        </w:rPr>
        <w:t>This is the word of the Lord.</w:t>
      </w:r>
    </w:p>
    <w:p w:rsidR="009953BA" w:rsidRDefault="009953BA">
      <w:pPr>
        <w:pStyle w:val="Standard"/>
        <w:spacing w:after="7.20pt" w:line="18pt" w:lineRule="auto"/>
        <w:rPr>
          <w:i/>
          <w:iCs/>
          <w:sz w:val="28"/>
          <w:szCs w:val="28"/>
        </w:rPr>
      </w:pPr>
    </w:p>
    <w:sectPr w:rsidR="009953BA">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rsidR="008B79FD" w:rsidRDefault="008B79FD">
      <w:r>
        <w:separator/>
      </w:r>
    </w:p>
  </w:endnote>
  <w:endnote w:type="continuationSeparator" w:id="0">
    <w:p w:rsidR="008B79FD" w:rsidRDefault="008B79F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Liberation Serif">
    <w:altName w:val="Times New Roman"/>
    <w:charset w:characterSet="iso-8859-1"/>
    <w:family w:val="roman"/>
    <w:pitch w:val="variable"/>
  </w:font>
  <w:font w:name="Droid Sans">
    <w:altName w:val="Times New Roman"/>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AFF" w:usb1="C0007843" w:usb2="00000009" w:usb3="00000000" w:csb0="000001FF" w:csb1="00000000"/>
  </w:font>
  <w:font w:name="Liberation Sans">
    <w:charset w:characterSet="iso-8859-1"/>
    <w:family w:val="swiss"/>
    <w:pitch w:val="variable"/>
  </w:font>
  <w:font w:name="OpenSymbol">
    <w:charset w:characterSet="iso-8859-1"/>
    <w:family w:val="auto"/>
    <w:pitch w:val="default"/>
  </w:font>
  <w:font w:name="Mangal">
    <w:altName w:val="Gadugi"/>
    <w:panose1 w:val="020B0502040204020203"/>
    <w:family w:val="roman"/>
    <w:pitch w:val="variable"/>
    <w:sig w:usb0="00002000" w:usb1="00000000" w:usb2="00000000" w:usb3="00000000" w:csb0="00000000" w:csb1="00000000"/>
  </w:font>
  <w:font w:name="Calibri Light">
    <w:panose1 w:val="020F0302020204030204"/>
    <w:charset w:characterSet="iso-8859-1"/>
    <w:family w:val="swiss"/>
    <w:pitch w:val="variable"/>
    <w:sig w:usb0="A00002EF" w:usb1="4000207B" w:usb2="00000000" w:usb3="00000000" w:csb0="0000019F" w:csb1="00000000"/>
  </w:font>
  <w:font w:name="Calibri">
    <w:panose1 w:val="020F0502020204030204"/>
    <w:charset w:characterSet="iso-8859-1"/>
    <w:family w:val="swiss"/>
    <w:pitch w:val="variable"/>
    <w:sig w:usb0="E00002FF" w:usb1="4000ACFF" w:usb2="00000001" w:usb3="00000000" w:csb0="0000019F" w:csb1="00000000"/>
  </w:font>
</w:fonts>
</file>

<file path=word/footnotes.xml><?xml version="1.0" encoding="utf-8"?>
<w:footnote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rsidR="008B79FD" w:rsidRDefault="008B79FD">
      <w:r>
        <w:rPr>
          <w:color w:val="000000"/>
        </w:rPr>
        <w:separator/>
      </w:r>
    </w:p>
  </w:footnote>
  <w:footnote w:type="continuationSeparator" w:id="0">
    <w:p w:rsidR="008B79FD" w:rsidRDefault="008B79FD">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25%"/>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9953BA"/>
    <w:rsid w:val="006E5C25"/>
    <w:rsid w:val="008B79FD"/>
    <w:rsid w:val="009953BA"/>
    <w:rsid w:val="00CB1567"/>
    <w:rsid w:val="00F91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784738"/>
  <w15:docId w15:val="{75AA1749-DA81-48C7-92F4-C1032EB7205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lang/>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text">
    <w:name w:val="text"/>
    <w:basedOn w:val="DefaultParagraphFont"/>
    <w:rsid w:val="006E5C25"/>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AC313F88-7147-487C-89F1-0F4F6E7112D4}">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3</TotalTime>
  <Pages>2</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3</cp:revision>
  <cp:lastPrinted>2013-09-23T11:29:00Z</cp:lastPrinted>
  <dcterms:created xsi:type="dcterms:W3CDTF">2016-09-08T16:27:00Z</dcterms:created>
  <dcterms:modified xsi:type="dcterms:W3CDTF">2016-09-08T16:29:00Z</dcterms:modified>
</cp:coreProperties>
</file>