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w:conformance="strict" mc:Ignorable="w14 w15 w16se wne wp14">
  <w:body>
    <w:p xmlns:wp14="http://schemas.microsoft.com/office/word/2010/wordml" w:rsidR="00440228" w:rsidP="729E702F" w:rsidRDefault="00477570" w14:paraId="1C302E6A" wp14:textId="77777777" wp14:noSpellErr="1">
      <w:pPr>
        <w:pStyle w:val="Standard"/>
        <w:pageBreakBefore/>
        <w:spacing w:after="7.2pt" w:line="18pt" w:lineRule="auto"/>
        <w:jc w:val="center"/>
        <w:rPr>
          <w:b w:val="1"/>
          <w:bCs w:val="1"/>
          <w:color w:val="800000"/>
        </w:rPr>
      </w:pPr>
      <w:r w:rsidRPr="729E702F" w:rsidR="729E702F">
        <w:rPr>
          <w:b w:val="1"/>
          <w:bCs w:val="1"/>
          <w:color w:val="800000"/>
        </w:rPr>
        <w:t>The Sixth Sunday After Trinity</w:t>
      </w:r>
    </w:p>
    <w:p xmlns:wp14="http://schemas.microsoft.com/office/word/2010/wordml" w:rsidR="00440228" w:rsidP="729E702F" w:rsidRDefault="00477570" w14:paraId="76C2259E" wp14:textId="77777777" wp14:noSpellErr="1">
      <w:pPr>
        <w:pStyle w:val="Standard"/>
        <w:spacing w:line="18pt" w:lineRule="auto"/>
        <w:rPr>
          <w:sz w:val="28"/>
          <w:szCs w:val="28"/>
        </w:rPr>
      </w:pPr>
      <w:r w:rsidRPr="729E702F" w:rsidR="729E702F">
        <w:rPr>
          <w:sz w:val="28"/>
          <w:szCs w:val="28"/>
        </w:rPr>
        <w:t>A reading from the Prophet Isaiah, chapter 57, beginning at the 13th verse.</w:t>
      </w:r>
    </w:p>
    <w:p xmlns:wp14="http://schemas.microsoft.com/office/word/2010/wordml" w:rsidR="00440228" w:rsidP="729E702F" w:rsidRDefault="00477570" w14:paraId="1B6EB516" wp14:textId="77777777" wp14:noSpellErr="1">
      <w:pPr>
        <w:pStyle w:val="Standard"/>
        <w:spacing w:line="18pt" w:lineRule="auto"/>
        <w:rPr>
          <w:sz w:val="28"/>
          <w:szCs w:val="28"/>
        </w:rPr>
      </w:pPr>
      <w:r w:rsidRPr="729E702F" w:rsidR="729E702F">
        <w:rPr>
          <w:sz w:val="28"/>
          <w:szCs w:val="28"/>
        </w:rPr>
        <w:t>This passage may be found in your pew Bible on page 852.</w:t>
      </w:r>
    </w:p>
    <w:p xmlns:wp14="http://schemas.microsoft.com/office/word/2010/wordml" w:rsidR="00440228" w:rsidRDefault="00440228" w14:paraId="534928F9" wp14:textId="77777777">
      <w:pPr>
        <w:pStyle w:val="Standard"/>
        <w:spacing w:line="18pt" w:lineRule="auto"/>
        <w:jc w:val="center"/>
        <w:rPr>
          <w:i/>
          <w:iCs/>
          <w:sz w:val="4"/>
          <w:szCs w:val="4"/>
        </w:rPr>
      </w:pPr>
    </w:p>
    <w:p xmlns:wp14="http://schemas.microsoft.com/office/word/2010/wordml" w:rsidR="00440228" w:rsidP="729E702F" w:rsidRDefault="00477570" w14:paraId="52CB4C22" wp14:textId="77777777" wp14:noSpellErr="1">
      <w:pPr>
        <w:pStyle w:val="Standard"/>
        <w:spacing w:after="7.2pt"/>
        <w:jc w:val="center"/>
        <w:rPr>
          <w:i w:val="1"/>
          <w:iCs w:val="1"/>
          <w:color w:val="800000"/>
        </w:rPr>
      </w:pPr>
      <w:r w:rsidRPr="729E702F" w:rsidR="729E702F">
        <w:rPr>
          <w:i w:val="1"/>
          <w:iCs w:val="1"/>
          <w:color w:val="800000"/>
        </w:rPr>
        <w:t xml:space="preserve">(Pause to allow </w:t>
      </w:r>
      <w:r w:rsidRPr="729E702F" w:rsidR="729E702F">
        <w:rPr>
          <w:i w:val="1"/>
          <w:iCs w:val="1"/>
          <w:color w:val="800000"/>
        </w:rPr>
        <w:t>parishioners to find the page.)</w:t>
      </w:r>
    </w:p>
    <w:p xmlns:wp14="http://schemas.microsoft.com/office/word/2010/wordml" w:rsidR="00440228" w:rsidRDefault="00440228" w14:paraId="292ECACE" wp14:textId="77777777">
      <w:pPr>
        <w:pStyle w:val="Standard"/>
        <w:spacing w:after="7.20pt"/>
        <w:jc w:val="center"/>
        <w:rPr>
          <w:i/>
          <w:iCs/>
          <w:color w:val="800000"/>
        </w:rPr>
      </w:pPr>
    </w:p>
    <w:p xmlns:wp14="http://schemas.microsoft.com/office/word/2010/wordml" w:rsidR="00000000" w:rsidRDefault="00477570" w14:paraId="656871AD" wp14:textId="77777777">
      <w:pPr>
        <w:rPr>
          <w:rFonts w:cs="Mangal"/>
          <w:szCs w:val="21"/>
        </w:rPr>
        <w:sectPr w:rsidR="00000000">
          <w:pgSz w:w="612pt" w:h="792pt" w:orient="portrait"/>
          <w:pgMar w:top="56.7pt" w:right="56.7pt" w:bottom="56.7pt" w:left="56.7pt" w:header="36pt" w:footer="36pt" w:gutter="0pt"/>
          <w:cols w:space="36pt"/>
        </w:sectPr>
      </w:pPr>
    </w:p>
    <w:p xmlns:wp14="http://schemas.microsoft.com/office/word/2010/wordml" w:rsidR="00440228" w:rsidP="729E702F" w:rsidRDefault="00477570" w14:paraId="6111A092" wp14:textId="77777777" wp14:noSpellErr="1">
      <w:pPr>
        <w:pStyle w:val="Textbody"/>
        <w:rPr>
          <w:sz w:val="32"/>
          <w:szCs w:val="32"/>
        </w:rPr>
      </w:pPr>
      <w:r w:rsidRPr="729E702F" w:rsidR="729E702F">
        <w:rPr>
          <w:sz w:val="32"/>
          <w:szCs w:val="32"/>
        </w:rPr>
        <w:t>He who puts his trust in Me shall possess the land,</w:t>
      </w:r>
      <w:r>
        <w:br/>
      </w:r>
      <w:r w:rsidRPr="729E702F" w:rsidR="729E702F">
        <w:rPr>
          <w:sz w:val="32"/>
          <w:szCs w:val="32"/>
        </w:rPr>
        <w:t>And shall inherit My holy mountain.”</w:t>
      </w:r>
    </w:p>
    <w:p xmlns:wp14="http://schemas.microsoft.com/office/word/2010/wordml" w:rsidR="00440228" w:rsidP="729E702F" w:rsidRDefault="00477570" w14:paraId="1B2F8A06" wp14:textId="77777777" wp14:noSpellErr="1">
      <w:pPr>
        <w:pStyle w:val="Textbody"/>
        <w:rPr>
          <w:sz w:val="32"/>
          <w:szCs w:val="32"/>
        </w:rPr>
      </w:pPr>
      <w:r w:rsidRPr="729E702F" w:rsidR="729E702F">
        <w:rPr>
          <w:sz w:val="32"/>
          <w:szCs w:val="32"/>
        </w:rPr>
        <w:t>And one shall say,</w:t>
      </w:r>
      <w:r>
        <w:br/>
      </w:r>
      <w:r w:rsidRPr="729E702F" w:rsidR="729E702F">
        <w:rPr>
          <w:sz w:val="32"/>
          <w:szCs w:val="32"/>
        </w:rPr>
        <w:t>“Heap it up! Heap it up!</w:t>
      </w:r>
      <w:r>
        <w:br/>
      </w:r>
      <w:r w:rsidRPr="729E702F" w:rsidR="729E702F">
        <w:rPr>
          <w:sz w:val="32"/>
          <w:szCs w:val="32"/>
        </w:rPr>
        <w:t>Prepare the way,</w:t>
      </w:r>
      <w:r>
        <w:br/>
      </w:r>
      <w:r w:rsidRPr="729E702F" w:rsidR="729E702F">
        <w:rPr>
          <w:sz w:val="32"/>
          <w:szCs w:val="32"/>
        </w:rPr>
        <w:t>Take the stumbling block out of the way of My people.”</w:t>
      </w:r>
    </w:p>
    <w:p xmlns:wp14="http://schemas.microsoft.com/office/word/2010/wordml" w:rsidR="00440228" w:rsidP="729E702F" w:rsidRDefault="00477570" w14:paraId="185ED5E1" wp14:textId="77777777" wp14:noSpellErr="1">
      <w:pPr>
        <w:pStyle w:val="Textbody"/>
        <w:rPr>
          <w:sz w:val="32"/>
          <w:szCs w:val="32"/>
        </w:rPr>
      </w:pPr>
      <w:bookmarkStart w:name="en-NKJV-18781" w:id="0"/>
      <w:bookmarkEnd w:id="0"/>
      <w:r>
        <w:rPr>
          <w:sz w:val="32"/>
          <w:szCs w:val="32"/>
        </w:rPr>
        <w:t>For thus says the</w:t>
      </w:r>
      <w:r>
        <w:rPr>
          <w:sz w:val="32"/>
          <w:szCs w:val="32"/>
        </w:rPr>
        <w:t xml:space="preserve"> High and Lofty One</w:t>
      </w:r>
      <w:r>
        <w:rPr>
          <w:sz w:val="32"/>
          <w:szCs w:val="32"/>
        </w:rPr>
        <w:br/>
      </w:r>
      <w:r>
        <w:rPr>
          <w:sz w:val="32"/>
          <w:szCs w:val="32"/>
        </w:rPr>
        <w:t>Who inhabits eternity, whose name is Holy:</w:t>
      </w:r>
      <w:r>
        <w:rPr>
          <w:sz w:val="32"/>
          <w:szCs w:val="32"/>
        </w:rPr>
        <w:br/>
      </w:r>
      <w:r>
        <w:rPr>
          <w:sz w:val="32"/>
          <w:szCs w:val="32"/>
        </w:rPr>
        <w:t>“I dwell in the high and holy place,</w:t>
      </w:r>
      <w:r>
        <w:rPr>
          <w:sz w:val="32"/>
          <w:szCs w:val="32"/>
        </w:rPr>
        <w:br/>
      </w:r>
      <w:r>
        <w:rPr>
          <w:sz w:val="32"/>
          <w:szCs w:val="32"/>
        </w:rPr>
        <w:t>With him who has a contrite and humble spirit,</w:t>
      </w:r>
      <w:r>
        <w:rPr>
          <w:sz w:val="32"/>
          <w:szCs w:val="32"/>
        </w:rPr>
        <w:br/>
      </w:r>
      <w:r>
        <w:rPr>
          <w:sz w:val="32"/>
          <w:szCs w:val="32"/>
        </w:rPr>
        <w:t>To revive the spirit of the humble,</w:t>
      </w:r>
      <w:r>
        <w:rPr>
          <w:sz w:val="32"/>
          <w:szCs w:val="32"/>
        </w:rPr>
        <w:br/>
      </w:r>
      <w:r>
        <w:rPr>
          <w:sz w:val="32"/>
          <w:szCs w:val="32"/>
        </w:rPr>
        <w:t>And to revive the heart of the contrite ones.</w:t>
      </w:r>
      <w:r>
        <w:rPr>
          <w:sz w:val="32"/>
          <w:szCs w:val="32"/>
        </w:rPr>
        <w:br/>
      </w:r>
      <w:bookmarkStart w:name="en-NKJV-18782" w:id="1"/>
      <w:bookmarkEnd w:id="1"/>
      <w:r>
        <w:rPr>
          <w:sz w:val="32"/>
          <w:szCs w:val="32"/>
        </w:rPr>
        <w:t>For I will not contend fore</w:t>
      </w:r>
      <w:r>
        <w:rPr>
          <w:sz w:val="32"/>
          <w:szCs w:val="32"/>
        </w:rPr>
        <w:t>ver,</w:t>
      </w:r>
      <w:r>
        <w:rPr>
          <w:sz w:val="32"/>
          <w:szCs w:val="32"/>
        </w:rPr>
        <w:br/>
      </w:r>
      <w:r>
        <w:rPr>
          <w:sz w:val="32"/>
          <w:szCs w:val="32"/>
        </w:rPr>
        <w:t>Nor will I always be angry;</w:t>
      </w:r>
      <w:r>
        <w:rPr>
          <w:sz w:val="32"/>
          <w:szCs w:val="32"/>
        </w:rPr>
        <w:br/>
      </w:r>
      <w:r>
        <w:rPr>
          <w:sz w:val="32"/>
          <w:szCs w:val="32"/>
        </w:rPr>
        <w:t>For the spirit would fail before Me,</w:t>
      </w:r>
      <w:r>
        <w:rPr>
          <w:sz w:val="32"/>
          <w:szCs w:val="32"/>
        </w:rPr>
        <w:br/>
      </w:r>
      <w:r>
        <w:rPr>
          <w:sz w:val="32"/>
          <w:szCs w:val="32"/>
        </w:rPr>
        <w:t>And the souls which I have made.</w:t>
      </w:r>
      <w:r>
        <w:rPr>
          <w:sz w:val="32"/>
          <w:szCs w:val="32"/>
        </w:rPr>
        <w:br/>
      </w:r>
      <w:bookmarkStart w:name="en-NKJV-18783" w:id="2"/>
      <w:bookmarkEnd w:id="2"/>
      <w:r>
        <w:rPr>
          <w:sz w:val="32"/>
          <w:szCs w:val="32"/>
        </w:rPr>
        <w:t>For the iniquity of his covetousness</w:t>
      </w:r>
      <w:r>
        <w:rPr>
          <w:sz w:val="32"/>
          <w:szCs w:val="32"/>
        </w:rPr>
        <w:br/>
      </w:r>
      <w:r>
        <w:rPr>
          <w:sz w:val="32"/>
          <w:szCs w:val="32"/>
        </w:rPr>
        <w:t>I was angry and struck him;</w:t>
      </w:r>
      <w:r>
        <w:rPr>
          <w:sz w:val="32"/>
          <w:szCs w:val="32"/>
        </w:rPr>
        <w:br/>
      </w:r>
      <w:r>
        <w:rPr>
          <w:sz w:val="32"/>
          <w:szCs w:val="32"/>
        </w:rPr>
        <w:t>I hid and was angry,</w:t>
      </w:r>
      <w:r>
        <w:rPr>
          <w:sz w:val="32"/>
          <w:szCs w:val="32"/>
        </w:rPr>
        <w:br/>
      </w:r>
      <w:r>
        <w:rPr>
          <w:sz w:val="32"/>
          <w:szCs w:val="32"/>
        </w:rPr>
        <w:t>And he went on backsliding in the way of his heart.</w:t>
      </w:r>
      <w:r>
        <w:rPr>
          <w:sz w:val="32"/>
          <w:szCs w:val="32"/>
        </w:rPr>
        <w:br/>
      </w:r>
      <w:bookmarkStart w:name="en-NKJV-18784" w:id="3"/>
      <w:bookmarkEnd w:id="3"/>
      <w:r>
        <w:rPr>
          <w:sz w:val="32"/>
          <w:szCs w:val="32"/>
        </w:rPr>
        <w:t>I have seen his</w:t>
      </w:r>
      <w:r>
        <w:rPr>
          <w:sz w:val="32"/>
          <w:szCs w:val="32"/>
        </w:rPr>
        <w:t xml:space="preserve"> ways, and will heal him;</w:t>
      </w:r>
      <w:r>
        <w:rPr>
          <w:sz w:val="32"/>
          <w:szCs w:val="32"/>
        </w:rPr>
        <w:br/>
      </w:r>
      <w:r>
        <w:rPr>
          <w:sz w:val="32"/>
          <w:szCs w:val="32"/>
        </w:rPr>
        <w:t>I will also lead him,</w:t>
      </w:r>
      <w:r>
        <w:rPr>
          <w:sz w:val="32"/>
          <w:szCs w:val="32"/>
        </w:rPr>
        <w:br/>
      </w:r>
      <w:r>
        <w:rPr>
          <w:sz w:val="32"/>
          <w:szCs w:val="32"/>
        </w:rPr>
        <w:t>And restore comforts to him</w:t>
      </w:r>
      <w:r>
        <w:rPr>
          <w:sz w:val="32"/>
          <w:szCs w:val="32"/>
        </w:rPr>
        <w:br/>
      </w:r>
      <w:r>
        <w:rPr>
          <w:sz w:val="32"/>
          <w:szCs w:val="32"/>
        </w:rPr>
        <w:t>And to his mourners.</w:t>
      </w:r>
    </w:p>
    <w:p xmlns:wp14="http://schemas.microsoft.com/office/word/2010/wordml" w:rsidR="00440228" w:rsidP="729E702F" w:rsidRDefault="00477570" w14:paraId="04954F7F" wp14:textId="77777777" wp14:noSpellErr="1">
      <w:pPr>
        <w:pStyle w:val="Textbody"/>
        <w:rPr>
          <w:sz w:val="32"/>
          <w:szCs w:val="32"/>
        </w:rPr>
      </w:pPr>
      <w:bookmarkStart w:name="en-NKJV-18785" w:id="4"/>
      <w:bookmarkEnd w:id="4"/>
      <w:r>
        <w:rPr>
          <w:sz w:val="32"/>
          <w:szCs w:val="32"/>
        </w:rPr>
        <w:t>“I create the fruit of the lips:</w:t>
      </w:r>
      <w:r>
        <w:rPr>
          <w:sz w:val="32"/>
          <w:szCs w:val="32"/>
        </w:rPr>
        <w:br/>
      </w:r>
      <w:r>
        <w:rPr>
          <w:sz w:val="32"/>
          <w:szCs w:val="32"/>
        </w:rPr>
        <w:t>Peace, peace to him who is far off and to him who is near,”</w:t>
      </w:r>
      <w:r>
        <w:rPr>
          <w:sz w:val="32"/>
          <w:szCs w:val="32"/>
        </w:rPr>
        <w:br/>
      </w:r>
      <w:r>
        <w:rPr>
          <w:sz w:val="32"/>
          <w:szCs w:val="32"/>
        </w:rPr>
        <w:t>Says the Lord,</w:t>
      </w:r>
      <w:r>
        <w:rPr>
          <w:sz w:val="32"/>
          <w:szCs w:val="32"/>
        </w:rPr>
        <w:br/>
      </w:r>
      <w:r>
        <w:rPr>
          <w:sz w:val="32"/>
          <w:szCs w:val="32"/>
        </w:rPr>
        <w:t>“And I will heal him.”</w:t>
      </w:r>
    </w:p>
    <w:p xmlns:wp14="http://schemas.microsoft.com/office/word/2010/wordml" w:rsidR="00440228" w:rsidRDefault="00440228" w14:paraId="21983CDC" wp14:textId="77777777">
      <w:pPr>
        <w:pStyle w:val="Textbody"/>
        <w:rPr>
          <w:sz w:val="32"/>
          <w:szCs w:val="32"/>
        </w:rPr>
      </w:pPr>
    </w:p>
    <w:p xmlns:wp14="http://schemas.microsoft.com/office/word/2010/wordml" w:rsidR="00000000" w:rsidRDefault="00477570" w14:paraId="05C093B6" wp14:textId="77777777">
      <w:pPr>
        <w:rPr>
          <w:rFonts w:cs="Mangal"/>
          <w:szCs w:val="21"/>
        </w:rPr>
        <w:sectPr w:rsidR="00000000">
          <w:type w:val="continuous"/>
          <w:pgSz w:w="612pt" w:h="792pt" w:orient="portrait"/>
          <w:pgMar w:top="56.7pt" w:right="56.7pt" w:bottom="56.7pt" w:left="56.7pt" w:header="36pt" w:footer="36pt" w:gutter="0pt"/>
          <w:cols w:equalWidth="0" w:space="36pt" w:num="2">
            <w:col w:w="238.50pt" w:space="21.60pt"/>
            <w:col w:w="238.50pt" w:space="0pt"/>
          </w:cols>
        </w:sectPr>
      </w:pPr>
    </w:p>
    <w:p xmlns:wp14="http://schemas.microsoft.com/office/word/2010/wordml" w:rsidR="00440228" w:rsidRDefault="00440228" w14:paraId="114493BF" wp14:textId="77777777">
      <w:pPr>
        <w:pStyle w:val="Standard"/>
        <w:spacing w:line="18pt" w:lineRule="auto"/>
        <w:jc w:val="center"/>
        <w:rPr>
          <w:sz w:val="8"/>
          <w:szCs w:val="8"/>
        </w:rPr>
      </w:pPr>
    </w:p>
    <w:p xmlns:wp14="http://schemas.microsoft.com/office/word/2010/wordml" w:rsidR="00440228" w:rsidRDefault="00440228" w14:paraId="212CB62E" wp14:textId="77777777">
      <w:pPr>
        <w:pStyle w:val="Standard"/>
        <w:spacing w:line="18pt" w:lineRule="auto"/>
        <w:jc w:val="center"/>
        <w:rPr>
          <w:sz w:val="28"/>
          <w:szCs w:val="28"/>
        </w:rPr>
      </w:pPr>
    </w:p>
    <w:p xmlns:wp14="http://schemas.microsoft.com/office/word/2010/wordml" w:rsidR="00440228" w:rsidP="729E702F" w:rsidRDefault="00477570" w14:paraId="225C254A" wp14:textId="77777777" wp14:noSpellErr="1">
      <w:pPr>
        <w:pStyle w:val="Standard"/>
        <w:spacing w:after="7.2pt" w:line="18pt" w:lineRule="auto"/>
        <w:jc w:val="center"/>
        <w:rPr>
          <w:i w:val="1"/>
          <w:iCs w:val="1"/>
          <w:color w:val="800000"/>
        </w:rPr>
      </w:pPr>
      <w:r w:rsidRPr="729E702F" w:rsidR="729E702F">
        <w:rPr>
          <w:i w:val="1"/>
          <w:iCs w:val="1"/>
          <w:color w:val="800000"/>
        </w:rPr>
        <w:t>(Pause for a count of 5)</w:t>
      </w:r>
    </w:p>
    <w:p xmlns:wp14="http://schemas.microsoft.com/office/word/2010/wordml" w:rsidR="00440228" w:rsidP="729E702F" w:rsidRDefault="00477570" w14:paraId="24549210" wp14:textId="77777777" wp14:noSpellErr="1">
      <w:pPr>
        <w:pStyle w:val="Standard"/>
        <w:spacing w:line="18pt" w:lineRule="auto"/>
        <w:jc w:val="center"/>
        <w:rPr>
          <w:sz w:val="28"/>
          <w:szCs w:val="28"/>
        </w:rPr>
      </w:pPr>
      <w:r w:rsidRPr="729E702F" w:rsidR="729E702F">
        <w:rPr>
          <w:sz w:val="28"/>
          <w:szCs w:val="28"/>
        </w:rPr>
        <w:t>This is the word of the Lord.</w:t>
      </w:r>
    </w:p>
    <w:p xmlns:wp14="http://schemas.microsoft.com/office/word/2010/wordml" w:rsidR="00440228" w:rsidP="729E702F" w:rsidRDefault="00477570" w14:paraId="0166530C" wp14:textId="77777777" wp14:noSpellErr="1">
      <w:pPr>
        <w:pStyle w:val="Standard"/>
        <w:pageBreakBefore/>
        <w:spacing w:after="7.2pt" w:line="18pt" w:lineRule="auto"/>
        <w:jc w:val="center"/>
        <w:rPr>
          <w:b w:val="1"/>
          <w:bCs w:val="1"/>
          <w:color w:val="800000"/>
        </w:rPr>
      </w:pPr>
      <w:r w:rsidRPr="729E702F" w:rsidR="729E702F">
        <w:rPr>
          <w:b w:val="1"/>
          <w:bCs w:val="1"/>
          <w:color w:val="800000"/>
        </w:rPr>
        <w:t>The Sixth Sunday After Trinity</w:t>
      </w:r>
    </w:p>
    <w:p xmlns:wp14="http://schemas.microsoft.com/office/word/2010/wordml" w:rsidR="00440228" w:rsidP="0B6670A9" w:rsidRDefault="00477570" w14:paraId="24A7A115" wp14:noSpellErr="1" wp14:textId="43619DC0">
      <w:pPr>
        <w:pStyle w:val="Standard"/>
        <w:spacing w:line="18pt" w:lineRule="auto"/>
        <w:rPr>
          <w:b w:val="1"/>
          <w:bCs w:val="1"/>
        </w:rPr>
      </w:pPr>
      <w:r w:rsidRPr="0B6670A9" w:rsidR="0B6670A9">
        <w:rPr>
          <w:b w:val="1"/>
          <w:bCs w:val="1"/>
        </w:rPr>
        <w:t xml:space="preserve">The Psalter – </w:t>
      </w:r>
      <w:r w:rsidRPr="0B6670A9" w:rsidR="0B6670A9">
        <w:rPr>
          <w:b w:val="1"/>
          <w:bCs w:val="1"/>
        </w:rPr>
        <w:t>85</w:t>
      </w:r>
    </w:p>
    <w:p xmlns:wp14="http://schemas.microsoft.com/office/word/2010/wordml" w:rsidR="00440228" w:rsidRDefault="00440228" w14:paraId="3DA592CA" wp14:textId="77777777">
      <w:pPr>
        <w:pStyle w:val="HorizontalLine"/>
        <w:spacing w:line="18pt" w:lineRule="auto"/>
        <w:rPr>
          <w:rFonts w:ascii="serif" w:hAnsi="serif"/>
          <w:sz w:val="24"/>
        </w:rPr>
      </w:pPr>
    </w:p>
    <w:p xmlns:wp14="http://schemas.microsoft.com/office/word/2010/wordml" w:rsidR="00000000" w:rsidRDefault="00477570" w14:paraId="7D53F492" wp14:textId="77777777">
      <w:pPr>
        <w:rPr>
          <w:rFonts w:cs="Mangal"/>
          <w:szCs w:val="21"/>
        </w:rPr>
        <w:sectPr w:rsidR="00000000">
          <w:type w:val="continuous"/>
          <w:pgSz w:w="612pt" w:h="792pt" w:orient="portrait"/>
          <w:pgMar w:top="56.7pt" w:right="56.7pt" w:bottom="56.7pt" w:left="56.7pt" w:header="36pt" w:footer="36pt" w:gutter="0pt"/>
          <w:cols w:space="36pt"/>
        </w:sectPr>
      </w:pPr>
    </w:p>
    <w:p w:rsidR="0B6670A9" w:rsidP="0B6670A9" w:rsidRDefault="0B6670A9" w14:paraId="5E407C8A" w14:textId="674E9A7E">
      <w:pPr>
        <w:pStyle w:val="Standard"/>
      </w:pPr>
      <w:r w:rsidRPr="0B6670A9" w:rsidR="0B6670A9">
        <w:rPr>
          <w:rFonts w:ascii="Times" w:hAnsi="Times" w:eastAsia="Times" w:cs="Times"/>
          <w:noProof w:val="0"/>
          <w:sz w:val="32"/>
          <w:szCs w:val="32"/>
          <w:lang w:val="en-US"/>
        </w:rPr>
        <w:t>LORD, thou art become gracious unto thy land; * thou hast turned away the captivity of Jacob.</w:t>
      </w:r>
      <w:r>
        <w:br/>
      </w:r>
      <w:r w:rsidRPr="0B6670A9" w:rsidR="0B6670A9">
        <w:rPr>
          <w:rFonts w:ascii="Times" w:hAnsi="Times" w:eastAsia="Times" w:cs="Times"/>
          <w:noProof w:val="0"/>
          <w:sz w:val="32"/>
          <w:szCs w:val="32"/>
          <w:lang w:val="en-US"/>
        </w:rPr>
        <w:t>2 Thou hast forgiven the offence of thy people, * and covered all their sins.</w:t>
      </w:r>
      <w:r>
        <w:br/>
      </w:r>
      <w:r w:rsidRPr="0B6670A9" w:rsidR="0B6670A9">
        <w:rPr>
          <w:rFonts w:ascii="Times" w:hAnsi="Times" w:eastAsia="Times" w:cs="Times"/>
          <w:noProof w:val="0"/>
          <w:sz w:val="32"/>
          <w:szCs w:val="32"/>
          <w:lang w:val="en-US"/>
        </w:rPr>
        <w:t>3 Thou hast taken away all thy displeasure, * and turned thyself from thy wrathful indignation.</w:t>
      </w:r>
      <w:r>
        <w:br/>
      </w:r>
      <w:r w:rsidRPr="0B6670A9" w:rsidR="0B6670A9">
        <w:rPr>
          <w:rFonts w:ascii="Times" w:hAnsi="Times" w:eastAsia="Times" w:cs="Times"/>
          <w:noProof w:val="0"/>
          <w:sz w:val="32"/>
          <w:szCs w:val="32"/>
          <w:lang w:val="en-US"/>
        </w:rPr>
        <w:t xml:space="preserve">4 Turn us then, O God our </w:t>
      </w:r>
      <w:proofErr w:type="spellStart"/>
      <w:r w:rsidRPr="0B6670A9" w:rsidR="0B6670A9">
        <w:rPr>
          <w:rFonts w:ascii="Times" w:hAnsi="Times" w:eastAsia="Times" w:cs="Times"/>
          <w:noProof w:val="0"/>
          <w:sz w:val="32"/>
          <w:szCs w:val="32"/>
          <w:lang w:val="en-US"/>
        </w:rPr>
        <w:t>Saviour</w:t>
      </w:r>
      <w:proofErr w:type="spellEnd"/>
      <w:r w:rsidRPr="0B6670A9" w:rsidR="0B6670A9">
        <w:rPr>
          <w:rFonts w:ascii="Times" w:hAnsi="Times" w:eastAsia="Times" w:cs="Times"/>
          <w:noProof w:val="0"/>
          <w:sz w:val="32"/>
          <w:szCs w:val="32"/>
          <w:lang w:val="en-US"/>
        </w:rPr>
        <w:t>, * and let thine anger cease from us.</w:t>
      </w:r>
      <w:r>
        <w:br/>
      </w:r>
      <w:r w:rsidRPr="0B6670A9" w:rsidR="0B6670A9">
        <w:rPr>
          <w:rFonts w:ascii="Times" w:hAnsi="Times" w:eastAsia="Times" w:cs="Times"/>
          <w:noProof w:val="0"/>
          <w:sz w:val="32"/>
          <w:szCs w:val="32"/>
          <w:lang w:val="en-US"/>
        </w:rPr>
        <w:t xml:space="preserve">5 Wilt thou be displeased at us </w:t>
      </w:r>
      <w:proofErr w:type="gramStart"/>
      <w:r w:rsidRPr="0B6670A9" w:rsidR="0B6670A9">
        <w:rPr>
          <w:rFonts w:ascii="Times" w:hAnsi="Times" w:eastAsia="Times" w:cs="Times"/>
          <w:noProof w:val="0"/>
          <w:sz w:val="32"/>
          <w:szCs w:val="32"/>
          <w:lang w:val="en-US"/>
        </w:rPr>
        <w:t>for ever</w:t>
      </w:r>
      <w:proofErr w:type="gramEnd"/>
      <w:r w:rsidRPr="0B6670A9" w:rsidR="0B6670A9">
        <w:rPr>
          <w:rFonts w:ascii="Times" w:hAnsi="Times" w:eastAsia="Times" w:cs="Times"/>
          <w:noProof w:val="0"/>
          <w:sz w:val="32"/>
          <w:szCs w:val="32"/>
          <w:lang w:val="en-US"/>
        </w:rPr>
        <w:t>? * and wilt thou stretch out thy wrath from one generation to another?</w:t>
      </w:r>
      <w:r>
        <w:br/>
      </w:r>
      <w:r w:rsidRPr="0B6670A9" w:rsidR="0B6670A9">
        <w:rPr>
          <w:rFonts w:ascii="Times" w:hAnsi="Times" w:eastAsia="Times" w:cs="Times"/>
          <w:noProof w:val="0"/>
          <w:sz w:val="32"/>
          <w:szCs w:val="32"/>
          <w:lang w:val="en-US"/>
        </w:rPr>
        <w:t>6 Wilt thou not turn again, and quicken us, * that thy people may rejoice in thee?</w:t>
      </w:r>
      <w:r>
        <w:br/>
      </w:r>
      <w:r w:rsidRPr="0B6670A9" w:rsidR="0B6670A9">
        <w:rPr>
          <w:rFonts w:ascii="Times" w:hAnsi="Times" w:eastAsia="Times" w:cs="Times"/>
          <w:noProof w:val="0"/>
          <w:sz w:val="32"/>
          <w:szCs w:val="32"/>
          <w:lang w:val="en-US"/>
        </w:rPr>
        <w:t>7 Show us thy mercy, O LORD, * and grant us thy salvation.</w:t>
      </w:r>
      <w:r>
        <w:br/>
      </w:r>
      <w:r w:rsidRPr="0B6670A9" w:rsidR="0B6670A9">
        <w:rPr>
          <w:rFonts w:ascii="Times" w:hAnsi="Times" w:eastAsia="Times" w:cs="Times"/>
          <w:noProof w:val="0"/>
          <w:sz w:val="32"/>
          <w:szCs w:val="32"/>
          <w:lang w:val="en-US"/>
        </w:rPr>
        <w:t>8 I will hearken what the LORD God will say; * for he shall speak peace unto his people, and to his saints, that they turn not again unto foolishness.</w:t>
      </w:r>
      <w:r>
        <w:br/>
      </w:r>
      <w:r w:rsidRPr="0B6670A9" w:rsidR="0B6670A9">
        <w:rPr>
          <w:rFonts w:ascii="Times" w:hAnsi="Times" w:eastAsia="Times" w:cs="Times"/>
          <w:noProof w:val="0"/>
          <w:sz w:val="32"/>
          <w:szCs w:val="32"/>
          <w:lang w:val="en-US"/>
        </w:rPr>
        <w:t>9 For his salvation is nigh them that fear him; * that glory may dwell in our land.</w:t>
      </w:r>
      <w:r>
        <w:br/>
      </w:r>
      <w:r w:rsidRPr="0B6670A9" w:rsidR="0B6670A9">
        <w:rPr>
          <w:rFonts w:ascii="Times" w:hAnsi="Times" w:eastAsia="Times" w:cs="Times"/>
          <w:noProof w:val="0"/>
          <w:sz w:val="32"/>
          <w:szCs w:val="32"/>
          <w:lang w:val="en-US"/>
        </w:rPr>
        <w:t>10 Mercy and truth are met together: * righteousness and peace have kissed each other.</w:t>
      </w:r>
      <w:r>
        <w:br/>
      </w:r>
      <w:r w:rsidRPr="0B6670A9" w:rsidR="0B6670A9">
        <w:rPr>
          <w:rFonts w:ascii="Times" w:hAnsi="Times" w:eastAsia="Times" w:cs="Times"/>
          <w:noProof w:val="0"/>
          <w:sz w:val="32"/>
          <w:szCs w:val="32"/>
          <w:lang w:val="en-US"/>
        </w:rPr>
        <w:t>11 Truth shall flourish out of the earth, * and righteousness hath looked down from heaven.</w:t>
      </w:r>
      <w:r>
        <w:br/>
      </w:r>
      <w:r w:rsidRPr="0B6670A9" w:rsidR="0B6670A9">
        <w:rPr>
          <w:rFonts w:ascii="Times" w:hAnsi="Times" w:eastAsia="Times" w:cs="Times"/>
          <w:noProof w:val="0"/>
          <w:sz w:val="32"/>
          <w:szCs w:val="32"/>
          <w:lang w:val="en-US"/>
        </w:rPr>
        <w:t>12 Yea, the LORD shall show loving-kindness; * and our land shall give her increase.</w:t>
      </w:r>
      <w:r>
        <w:br/>
      </w:r>
      <w:r w:rsidRPr="0B6670A9" w:rsidR="0B6670A9">
        <w:rPr>
          <w:rFonts w:ascii="Times" w:hAnsi="Times" w:eastAsia="Times" w:cs="Times"/>
          <w:noProof w:val="0"/>
          <w:sz w:val="32"/>
          <w:szCs w:val="32"/>
          <w:lang w:val="en-US"/>
        </w:rPr>
        <w:t>13 Righteousness shall go before him, * and shall direct his going in the way.</w:t>
      </w:r>
    </w:p>
    <w:p xmlns:wp14="http://schemas.microsoft.com/office/word/2010/wordml" w:rsidR="00440228" w:rsidRDefault="00440228" w14:paraId="28A4788D" wp14:textId="77777777">
      <w:pPr>
        <w:pStyle w:val="Standard"/>
        <w:rPr>
          <w:rFonts w:ascii="serif" w:hAnsi="serif"/>
          <w:b/>
        </w:rPr>
      </w:pPr>
    </w:p>
    <w:p xmlns:wp14="http://schemas.microsoft.com/office/word/2010/wordml" w:rsidR="00440228" w:rsidRDefault="00440228" w14:paraId="08C410CA" wp14:textId="77777777">
      <w:pPr>
        <w:pStyle w:val="Standard"/>
        <w:rPr>
          <w:rFonts w:ascii="serif" w:hAnsi="serif"/>
          <w:b/>
        </w:rPr>
      </w:pPr>
    </w:p>
    <w:p xmlns:wp14="http://schemas.microsoft.com/office/word/2010/wordml" w:rsidR="00440228" w:rsidRDefault="00440228" w14:paraId="55D7E302" wp14:textId="77777777">
      <w:pPr>
        <w:pStyle w:val="Standard"/>
        <w:rPr>
          <w:rFonts w:ascii="serif" w:hAnsi="serif"/>
          <w:b/>
        </w:rPr>
      </w:pPr>
    </w:p>
    <w:p xmlns:wp14="http://schemas.microsoft.com/office/word/2010/wordml" w:rsidR="00000000" w:rsidRDefault="00477570" w14:paraId="78DBD9B4" wp14:textId="77777777">
      <w:pPr>
        <w:rPr>
          <w:rFonts w:cs="Mangal"/>
          <w:szCs w:val="21"/>
        </w:rPr>
        <w:sectPr w:rsidR="00000000">
          <w:type w:val="continuous"/>
          <w:pgSz w:w="612pt" w:h="792pt" w:orient="portrait"/>
          <w:pgMar w:top="56.7pt" w:right="56.7pt" w:bottom="56.7pt" w:left="56.7pt" w:header="36pt" w:footer="36pt" w:gutter="0pt"/>
          <w:cols w:equalWidth="0" w:space="36pt" w:num="2">
            <w:col w:w="242.10pt" w:space="14.40pt"/>
            <w:col w:w="242.10pt" w:space="0pt"/>
          </w:cols>
        </w:sectPr>
      </w:pPr>
    </w:p>
    <w:p xmlns:wp14="http://schemas.microsoft.com/office/word/2010/wordml" w:rsidR="00440228" w:rsidP="729E702F" w:rsidRDefault="00477570" w14:paraId="15465709" wp14:textId="77777777" wp14:noSpellErr="1">
      <w:pPr>
        <w:pStyle w:val="Standard"/>
        <w:pageBreakBefore/>
        <w:spacing w:after="7.2pt" w:line="18pt" w:lineRule="auto"/>
        <w:jc w:val="center"/>
        <w:rPr>
          <w:b w:val="1"/>
          <w:bCs w:val="1"/>
          <w:color w:val="800000"/>
        </w:rPr>
      </w:pPr>
      <w:r w:rsidRPr="729E702F" w:rsidR="729E702F">
        <w:rPr>
          <w:b w:val="1"/>
          <w:bCs w:val="1"/>
          <w:color w:val="800000"/>
        </w:rPr>
        <w:t>The Sixth Sunday After Trinity</w:t>
      </w:r>
    </w:p>
    <w:p xmlns:wp14="http://schemas.microsoft.com/office/word/2010/wordml" w:rsidR="00440228" w:rsidP="729E702F" w:rsidRDefault="00477570" w14:paraId="671947C4" wp14:textId="77777777" wp14:noSpellErr="1">
      <w:pPr>
        <w:pStyle w:val="Standard"/>
        <w:spacing w:after="7.2pt"/>
        <w:rPr>
          <w:sz w:val="28"/>
          <w:szCs w:val="28"/>
        </w:rPr>
      </w:pPr>
      <w:r w:rsidRPr="729E702F" w:rsidR="729E702F">
        <w:rPr>
          <w:sz w:val="28"/>
          <w:szCs w:val="28"/>
        </w:rPr>
        <w:t xml:space="preserve">A reading from the Epistle to the </w:t>
      </w:r>
      <w:r w:rsidRPr="729E702F" w:rsidR="729E702F">
        <w:rPr>
          <w:sz w:val="28"/>
          <w:szCs w:val="28"/>
        </w:rPr>
        <w:t>Romans, chapter 6, beginning at the  3rd verse.</w:t>
      </w:r>
    </w:p>
    <w:p xmlns:wp14="http://schemas.microsoft.com/office/word/2010/wordml" w:rsidR="00440228" w:rsidP="729E702F" w:rsidRDefault="00477570" w14:paraId="3EDD09BC" wp14:noSpellErr="1" wp14:textId="2B9DE2C3">
      <w:pPr>
        <w:pStyle w:val="Standard"/>
        <w:spacing w:after="7.2pt"/>
        <w:rPr>
          <w:sz w:val="28"/>
          <w:szCs w:val="28"/>
        </w:rPr>
      </w:pPr>
      <w:r w:rsidRPr="729E702F" w:rsidR="729E702F">
        <w:rPr>
          <w:sz w:val="28"/>
          <w:szCs w:val="28"/>
        </w:rPr>
        <w:t xml:space="preserve">This passage may be found in the Book of Common Prayer on page </w:t>
      </w:r>
      <w:r w:rsidRPr="729E702F" w:rsidR="729E702F">
        <w:rPr>
          <w:sz w:val="28"/>
          <w:szCs w:val="28"/>
        </w:rPr>
        <w:t>197</w:t>
      </w:r>
      <w:r w:rsidRPr="729E702F" w:rsidR="729E702F">
        <w:rPr>
          <w:sz w:val="28"/>
          <w:szCs w:val="28"/>
        </w:rPr>
        <w:t>.</w:t>
      </w:r>
    </w:p>
    <w:p xmlns:wp14="http://schemas.microsoft.com/office/word/2010/wordml" w:rsidR="00440228" w:rsidRDefault="00440228" w14:paraId="252D88F2" wp14:textId="77777777">
      <w:pPr>
        <w:pStyle w:val="Standard"/>
        <w:spacing w:after="7.20pt"/>
        <w:jc w:val="center"/>
        <w:rPr>
          <w:i/>
          <w:iCs/>
        </w:rPr>
      </w:pPr>
    </w:p>
    <w:p xmlns:wp14="http://schemas.microsoft.com/office/word/2010/wordml" w:rsidR="00440228" w:rsidP="729E702F" w:rsidRDefault="00477570" w14:paraId="28DB8044" wp14:textId="77777777" wp14:noSpellErr="1">
      <w:pPr>
        <w:pStyle w:val="Standard"/>
        <w:spacing w:after="7.2pt"/>
        <w:jc w:val="center"/>
        <w:rPr>
          <w:i w:val="1"/>
          <w:iCs w:val="1"/>
          <w:color w:val="800000"/>
        </w:rPr>
      </w:pPr>
      <w:r w:rsidRPr="729E702F" w:rsidR="729E702F">
        <w:rPr>
          <w:i w:val="1"/>
          <w:iCs w:val="1"/>
          <w:color w:val="800000"/>
        </w:rPr>
        <w:t>(Pause to allow parishioners to find the page.)</w:t>
      </w:r>
    </w:p>
    <w:p xmlns:wp14="http://schemas.microsoft.com/office/word/2010/wordml" w:rsidR="00440228" w:rsidRDefault="00440228" w14:paraId="5A784698" wp14:textId="77777777">
      <w:pPr>
        <w:pStyle w:val="Standard"/>
        <w:spacing w:after="7.20pt"/>
        <w:rPr>
          <w:sz w:val="32"/>
          <w:szCs w:val="32"/>
        </w:rPr>
      </w:pPr>
    </w:p>
    <w:p xmlns:wp14="http://schemas.microsoft.com/office/word/2010/wordml" w:rsidR="00000000" w:rsidRDefault="00477570" w14:paraId="34FA2E6D" wp14:textId="77777777">
      <w:pPr>
        <w:rPr>
          <w:rFonts w:cs="Mangal"/>
          <w:szCs w:val="21"/>
        </w:rPr>
        <w:sectPr w:rsidR="00000000">
          <w:type w:val="continuous"/>
          <w:pgSz w:w="612pt" w:h="792pt" w:orient="portrait"/>
          <w:pgMar w:top="56.7pt" w:right="56.7pt" w:bottom="56.7pt" w:left="56.7pt" w:header="36pt" w:footer="36pt" w:gutter="0pt"/>
          <w:cols w:space="36pt"/>
        </w:sectPr>
      </w:pPr>
    </w:p>
    <w:p xmlns:wp14="http://schemas.microsoft.com/office/word/2010/wordml" w:rsidR="00440228" w:rsidP="729E702F" w:rsidRDefault="00477570" w14:paraId="2BAC38EA" wp14:textId="77777777">
      <w:pPr>
        <w:pStyle w:val="Standard"/>
        <w:spacing w:line="13.2pt" w:lineRule="auto"/>
        <w:rPr>
          <w:rFonts w:ascii="Times New Roman" w:hAnsi="Times New Roman"/>
          <w:color w:val="000000" w:themeColor="text1" w:themeTint="FF" w:themeShade="FF"/>
          <w:sz w:val="32"/>
          <w:szCs w:val="32"/>
        </w:rPr>
      </w:pPr>
      <w:r w:rsidRPr="729E702F" w:rsidR="729E702F">
        <w:rPr>
          <w:rFonts w:ascii="Times New Roman" w:hAnsi="Times New Roman"/>
          <w:color w:val="000000" w:themeColor="text1" w:themeTint="FF" w:themeShade="FF"/>
          <w:sz w:val="32"/>
          <w:szCs w:val="32"/>
        </w:rPr>
        <w:t>KNOW ye not, that so many of us as were baptized into Jesus Christ were baptized into his</w:t>
      </w:r>
      <w:r w:rsidRPr="729E702F" w:rsidR="729E702F">
        <w:rPr>
          <w:rFonts w:ascii="Times New Roman" w:hAnsi="Times New Roman"/>
          <w:color w:val="000000" w:themeColor="text1" w:themeTint="FF" w:themeShade="FF"/>
          <w:sz w:val="32"/>
          <w:szCs w:val="32"/>
        </w:rPr>
        <w:t xml:space="preserve"> death?  Therefore we are buried with him by baptism into death: that like as Christ was raised up from the dead by the glory of the Father, even so we also should walk in newness of life.  For if we have been planted together in the likeness of his death,</w:t>
      </w:r>
      <w:r w:rsidRPr="729E702F" w:rsidR="729E702F">
        <w:rPr>
          <w:rFonts w:ascii="Times New Roman" w:hAnsi="Times New Roman"/>
          <w:color w:val="000000" w:themeColor="text1" w:themeTint="FF" w:themeShade="FF"/>
          <w:sz w:val="32"/>
          <w:szCs w:val="32"/>
        </w:rPr>
        <w:t xml:space="preserve"> we shall be also in the likeness of his resurrection; knowing this, that our old man is crucified with him, that the body of sin might be destroyed, that </w:t>
      </w:r>
      <w:r w:rsidRPr="729E702F" w:rsidR="729E702F">
        <w:rPr>
          <w:rFonts w:ascii="Times New Roman" w:hAnsi="Times New Roman"/>
          <w:color w:val="000000" w:themeColor="text1" w:themeTint="FF" w:themeShade="FF"/>
          <w:sz w:val="32"/>
          <w:szCs w:val="32"/>
        </w:rPr>
        <w:t>henceforth we should not serve sin.  For he that is dead is freed from sin.  Now if we be dead with C</w:t>
      </w:r>
      <w:r w:rsidRPr="729E702F" w:rsidR="729E702F">
        <w:rPr>
          <w:rFonts w:ascii="Times New Roman" w:hAnsi="Times New Roman"/>
          <w:color w:val="000000" w:themeColor="text1" w:themeTint="FF" w:themeShade="FF"/>
          <w:sz w:val="32"/>
          <w:szCs w:val="32"/>
        </w:rPr>
        <w:t xml:space="preserve">hrist, we believe that we shall also live with him: knowing that Christ being raised from the dead </w:t>
      </w:r>
      <w:proofErr w:type="spellStart"/>
      <w:r w:rsidRPr="729E702F" w:rsidR="729E702F">
        <w:rPr>
          <w:rFonts w:ascii="Times New Roman" w:hAnsi="Times New Roman"/>
          <w:color w:val="000000" w:themeColor="text1" w:themeTint="FF" w:themeShade="FF"/>
          <w:sz w:val="32"/>
          <w:szCs w:val="32"/>
        </w:rPr>
        <w:t>dieth</w:t>
      </w:r>
      <w:proofErr w:type="spellEnd"/>
      <w:r w:rsidRPr="729E702F" w:rsidR="729E702F">
        <w:rPr>
          <w:rFonts w:ascii="Times New Roman" w:hAnsi="Times New Roman"/>
          <w:color w:val="000000" w:themeColor="text1" w:themeTint="FF" w:themeShade="FF"/>
          <w:sz w:val="32"/>
          <w:szCs w:val="32"/>
        </w:rPr>
        <w:t xml:space="preserve"> no more; death hath no more dominion over him.  For in that he died, he died unto sin once; but in that he </w:t>
      </w:r>
      <w:proofErr w:type="spellStart"/>
      <w:r w:rsidRPr="729E702F" w:rsidR="729E702F">
        <w:rPr>
          <w:rFonts w:ascii="Times New Roman" w:hAnsi="Times New Roman"/>
          <w:color w:val="000000" w:themeColor="text1" w:themeTint="FF" w:themeShade="FF"/>
          <w:sz w:val="32"/>
          <w:szCs w:val="32"/>
        </w:rPr>
        <w:t>liveth</w:t>
      </w:r>
      <w:proofErr w:type="spellEnd"/>
      <w:r w:rsidRPr="729E702F" w:rsidR="729E702F">
        <w:rPr>
          <w:rFonts w:ascii="Times New Roman" w:hAnsi="Times New Roman"/>
          <w:color w:val="000000" w:themeColor="text1" w:themeTint="FF" w:themeShade="FF"/>
          <w:sz w:val="32"/>
          <w:szCs w:val="32"/>
        </w:rPr>
        <w:t xml:space="preserve">, he </w:t>
      </w:r>
      <w:proofErr w:type="spellStart"/>
      <w:r w:rsidRPr="729E702F" w:rsidR="729E702F">
        <w:rPr>
          <w:rFonts w:ascii="Times New Roman" w:hAnsi="Times New Roman"/>
          <w:color w:val="000000" w:themeColor="text1" w:themeTint="FF" w:themeShade="FF"/>
          <w:sz w:val="32"/>
          <w:szCs w:val="32"/>
        </w:rPr>
        <w:t>liveth</w:t>
      </w:r>
      <w:proofErr w:type="spellEnd"/>
      <w:r w:rsidRPr="729E702F" w:rsidR="729E702F">
        <w:rPr>
          <w:rFonts w:ascii="Times New Roman" w:hAnsi="Times New Roman"/>
          <w:color w:val="000000" w:themeColor="text1" w:themeTint="FF" w:themeShade="FF"/>
          <w:sz w:val="32"/>
          <w:szCs w:val="32"/>
        </w:rPr>
        <w:t xml:space="preserve"> unto God.  Likewise reckon</w:t>
      </w:r>
      <w:r w:rsidRPr="729E702F" w:rsidR="729E702F">
        <w:rPr>
          <w:rFonts w:ascii="Times New Roman" w:hAnsi="Times New Roman"/>
          <w:color w:val="000000" w:themeColor="text1" w:themeTint="FF" w:themeShade="FF"/>
          <w:sz w:val="32"/>
          <w:szCs w:val="32"/>
        </w:rPr>
        <w:t xml:space="preserve"> ye also yourselves to be dead indeed unto sin, but alive unto God through Jesus Christ our Lord.</w:t>
      </w:r>
    </w:p>
    <w:p xmlns:wp14="http://schemas.microsoft.com/office/word/2010/wordml" w:rsidR="00000000" w:rsidRDefault="00477570" w14:paraId="29885D68" wp14:textId="77777777">
      <w:pPr>
        <w:rPr>
          <w:rFonts w:cs="Mangal"/>
          <w:szCs w:val="21"/>
        </w:rPr>
        <w:sectPr w:rsidR="00000000">
          <w:type w:val="continuous"/>
          <w:pgSz w:w="612pt" w:h="792pt" w:orient="portrait"/>
          <w:pgMar w:top="56.7pt" w:right="56.7pt" w:bottom="56.7pt" w:left="56.7pt" w:header="36pt" w:footer="36pt" w:gutter="0pt"/>
          <w:cols w:equalWidth="0" w:space="36pt" w:num="2">
            <w:col w:w="242.10pt" w:space="14.40pt"/>
            <w:col w:w="242.10pt" w:space="0pt"/>
          </w:cols>
        </w:sectPr>
      </w:pPr>
    </w:p>
    <w:p xmlns:wp14="http://schemas.microsoft.com/office/word/2010/wordml" w:rsidR="00440228" w:rsidRDefault="00440228" w14:paraId="1C15C7C5" wp14:textId="77777777">
      <w:pPr>
        <w:pStyle w:val="Standard"/>
        <w:spacing w:after="7.20pt" w:line="18pt" w:lineRule="auto"/>
        <w:jc w:val="center"/>
        <w:rPr>
          <w:i/>
          <w:iCs/>
          <w:sz w:val="30"/>
          <w:szCs w:val="30"/>
        </w:rPr>
      </w:pPr>
    </w:p>
    <w:p xmlns:wp14="http://schemas.microsoft.com/office/word/2010/wordml" w:rsidR="00440228" w:rsidP="729E702F" w:rsidRDefault="00477570" w14:paraId="7AD7FECF" wp14:textId="77777777" wp14:noSpellErr="1">
      <w:pPr>
        <w:pStyle w:val="Standard"/>
        <w:spacing w:after="7.2pt" w:line="18pt" w:lineRule="auto"/>
        <w:jc w:val="center"/>
        <w:rPr>
          <w:i w:val="1"/>
          <w:iCs w:val="1"/>
          <w:color w:val="800000"/>
        </w:rPr>
      </w:pPr>
      <w:r w:rsidRPr="729E702F" w:rsidR="729E702F">
        <w:rPr>
          <w:i w:val="1"/>
          <w:iCs w:val="1"/>
          <w:color w:val="800000"/>
        </w:rPr>
        <w:t>(Pause for a count of 5)</w:t>
      </w:r>
    </w:p>
    <w:p xmlns:wp14="http://schemas.microsoft.com/office/word/2010/wordml" w:rsidR="00440228" w:rsidP="729E702F" w:rsidRDefault="00477570" w14:paraId="4BCE90AE" wp14:textId="77777777" wp14:noSpellErr="1">
      <w:pPr>
        <w:pStyle w:val="Standard"/>
        <w:spacing w:after="7.2pt" w:line="18pt" w:lineRule="auto"/>
        <w:rPr>
          <w:i w:val="1"/>
          <w:iCs w:val="1"/>
          <w:sz w:val="28"/>
          <w:szCs w:val="28"/>
        </w:rPr>
      </w:pPr>
      <w:r w:rsidRPr="729E702F" w:rsidR="729E702F">
        <w:rPr>
          <w:i w:val="1"/>
          <w:iCs w:val="1"/>
          <w:sz w:val="28"/>
          <w:szCs w:val="28"/>
        </w:rPr>
        <w:t>This is the word of the Lord.</w:t>
      </w:r>
    </w:p>
    <w:sectPr w:rsidR="00440228">
      <w:type w:val="continuous"/>
      <w:pgSz w:w="612pt" w:h="792pt" w:orient="portrait"/>
      <w:pgMar w:top="56.7pt" w:right="56.7pt" w:bottom="56.7pt" w:left="56.7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xmlns:wp14="http://schemas.microsoft.com/office/word/2010/wordml" w:rsidR="00477570" w:rsidRDefault="00477570" w14:paraId="7FBE2A57" wp14:textId="77777777">
      <w:r>
        <w:separator/>
      </w:r>
    </w:p>
  </w:endnote>
  <w:endnote w:type="continuationSeparator" w:id="0">
    <w:p xmlns:wp14="http://schemas.microsoft.com/office/word/2010/wordml" w:rsidR="00477570" w:rsidRDefault="00477570" w14:paraId="6305D78C" wp14:textId="77777777">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Liberation Serif">
    <w:altName w:val="Times New Roman"/>
    <w:charset w:characterSet="iso-8859-1"/>
    <w:family w:val="roman"/>
    <w:pitch w:val="variable"/>
  </w:font>
  <w:font w:name="Droid Sans">
    <w:charset w:characterSet="iso-8859-1"/>
    <w:family w:val="auto"/>
    <w:pitch w:val="variable"/>
  </w:font>
  <w:font w:name="Lohit Hindi">
    <w:altName w:val="Times New Roman"/>
    <w:charset w:characterSet="iso-8859-1"/>
    <w:family w:val="auto"/>
    <w:pitch w:val="variable"/>
  </w:font>
  <w:font w:name="Times New Roman">
    <w:panose1 w:val="02020603050405020304"/>
    <w:charset w:characterSet="iso-8859-1"/>
    <w:family w:val="roman"/>
    <w:pitch w:val="variable"/>
    <w:sig w:usb0="E0002EFF" w:usb1="C0007843" w:usb2="00000009" w:usb3="00000000" w:csb0="000001FF" w:csb1="00000000"/>
  </w:font>
  <w:font w:name="Liberation Sans">
    <w:charset w:characterSet="iso-8859-1"/>
    <w:family w:val="swiss"/>
    <w:pitch w:val="variable"/>
  </w:font>
  <w:font w:name="OpenSymbol">
    <w:charset w:characterSet="iso-8859-1"/>
    <w:family w:val="auto"/>
    <w:pitch w:val="default"/>
  </w:font>
  <w:font w:name="Mangal">
    <w:altName w:val="Gadugi"/>
    <w:panose1 w:val="020B0502040204020203"/>
    <w:family w:val="roman"/>
    <w:pitch w:val="variable"/>
    <w:sig w:usb0="00002000" w:usb1="00000000" w:usb2="00000000" w:usb3="00000000" w:csb0="00000000" w:csb1="00000000"/>
  </w:font>
  <w:font w:name="serif">
    <w:altName w:val="Times New Roman"/>
    <w:charset w:characterSet="iso-8859-1"/>
    <w:family w:val="auto"/>
    <w:pitch w:val="default"/>
  </w:font>
  <w:font w:name="Calibri Light">
    <w:panose1 w:val="020F0302020204030204"/>
    <w:charset w:characterSet="iso-8859-1"/>
    <w:family w:val="swiss"/>
    <w:pitch w:val="variable"/>
    <w:sig w:usb0="A00002EF" w:usb1="4000207B" w:usb2="00000000" w:usb3="00000000" w:csb0="0000019F" w:csb1="00000000"/>
  </w:font>
  <w:font w:name="Calibri">
    <w:panose1 w:val="020F0502020204030204"/>
    <w:charset w:characterSet="iso-8859-1"/>
    <w:family w:val="swiss"/>
    <w:pitch w:val="variable"/>
    <w:sig w:usb0="E00002FF" w:usb1="4000ACFF" w:usb2="00000001" w:usb3="00000000" w:csb0="0000019F" w:csb1="00000000"/>
  </w:font>
</w:fonts>
</file>

<file path=word/footnotes.xml><?xml version="1.0" encoding="utf-8"?>
<w:footnote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xmlns:wp14="http://schemas.microsoft.com/office/word/2010/wordml" w:rsidR="00477570" w:rsidRDefault="00477570" w14:paraId="5CED1112" wp14:textId="77777777">
      <w:r>
        <w:rPr>
          <w:color w:val="000000"/>
        </w:rPr>
        <w:separator/>
      </w:r>
    </w:p>
  </w:footnote>
  <w:footnote w:type="continuationSeparator" w:id="0">
    <w:p xmlns:wp14="http://schemas.microsoft.com/office/word/2010/wordml" w:rsidR="00477570" w:rsidRDefault="00477570" w14:paraId="2E70686A" wp14:textId="77777777">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purl.oclc.org/ooxml/schemaLibrary/main" mc:Ignorable="w14 w15 w16se">
  <w:proofState w:spelling="clean" w:grammar="dirty"/>
  <w:zoom w:percent="100%"/>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440228"/>
    <w:rsid w:val="00371D92"/>
    <w:rsid w:val="00440228"/>
    <w:rsid w:val="00477570"/>
    <w:rsid w:val="0B6670A9"/>
    <w:rsid w:val="729E7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3B344E55-11BC-44F9-8F5F-E38499CE3428}"/>
  <w14:docId w14:val="4A1D8122"/>
</w:settings>
</file>

<file path=word/styles.xml><?xml version="1.0" encoding="utf-8"?>
<w:styles xmlns:wp14="http://schemas.microsoft.com/office/word/2010/wordprocessingDrawing"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p14">
  <w:docDefaults>
    <w:rPrDefault>
      <w:rPr>
        <w:rFonts w:ascii="Liberation Serif" w:hAnsi="Liberation Serif" w:eastAsia="Droid Sans"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styleId="Normal" w:default="1">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pt" w:type="dxa"/>
      <w:tblCellMar>
        <w:top w:w="0pt" w:type="dxa"/>
        <w:start w:w="5.40pt" w:type="dxa"/>
        <w:bottom w:w="0pt" w:type="dxa"/>
        <w:end w:w="5.40pt" w:type="dxa"/>
      </w:tblCellMar>
    </w:tblPr>
  </w:style>
  <w:style w:type="numbering" w:styleId="NoList" w:default="1">
    <w:name w:val="No List"/>
    <w:uiPriority w:val="99"/>
    <w:semiHidden/>
    <w:unhideWhenUsed/>
  </w:style>
  <w:style w:type="paragraph" w:styleId="Standard" w:customStyle="1">
    <w:name w:val="Standard"/>
  </w:style>
  <w:style w:type="paragraph" w:styleId="Heading" w:customStyle="1">
    <w:name w:val="Heading"/>
    <w:basedOn w:val="Standard"/>
    <w:next w:val="Textbody"/>
    <w:pPr>
      <w:keepNext/>
      <w:spacing w:before="12pt" w:after="6pt"/>
    </w:pPr>
    <w:rPr>
      <w:rFonts w:ascii="Liberation Sans" w:hAnsi="Liberation Sans"/>
      <w:sz w:val="28"/>
      <w:szCs w:val="28"/>
    </w:rPr>
  </w:style>
  <w:style w:type="paragraph" w:styleId="Textbody" w:customStyle="1">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styleId="Index" w:customStyle="1">
    <w:name w:val="Index"/>
    <w:basedOn w:val="Standard"/>
    <w:pPr>
      <w:suppressLineNumbers/>
    </w:pPr>
  </w:style>
  <w:style w:type="paragraph" w:styleId="TableContents" w:customStyle="1">
    <w:name w:val="Table Contents"/>
    <w:basedOn w:val="Standard"/>
    <w:pPr>
      <w:suppressLineNumbers/>
    </w:pPr>
  </w:style>
  <w:style w:type="paragraph" w:styleId="TableHeading" w:customStyle="1">
    <w:name w:val="Table Heading"/>
    <w:basedOn w:val="TableContents"/>
    <w:pPr>
      <w:jc w:val="center"/>
    </w:pPr>
    <w:rPr>
      <w:b/>
      <w:bCs/>
    </w:rPr>
  </w:style>
  <w:style w:type="paragraph" w:styleId="Quotations" w:customStyle="1">
    <w:name w:val="Quotations"/>
    <w:basedOn w:val="Standard"/>
    <w:pPr>
      <w:spacing w:after="14.15pt"/>
      <w:ind w:start="28.35pt" w:end="28.35pt"/>
    </w:pPr>
  </w:style>
  <w:style w:type="paragraph" w:styleId="HorizontalLine" w:customStyle="1">
    <w:name w:val="Horizontal Line"/>
    <w:basedOn w:val="Standard"/>
    <w:next w:val="Textbody"/>
    <w:pPr>
      <w:suppressLineNumbers/>
      <w:spacing w:after="14.15pt"/>
    </w:pPr>
    <w:rPr>
      <w:sz w:val="12"/>
      <w:szCs w:val="12"/>
    </w:rPr>
  </w:style>
  <w:style w:type="character" w:styleId="Emphasis">
    <w:name w:val="Emphasis"/>
    <w:rPr>
      <w:i/>
      <w:iCs/>
    </w:rPr>
  </w:style>
  <w:style w:type="character" w:styleId="Internetlink" w:customStyle="1">
    <w:name w:val="Internet link"/>
    <w:rPr>
      <w:color w:val="000080"/>
      <w:u w:val="single"/>
      <w:lang/>
    </w:rPr>
  </w:style>
  <w:style w:type="character" w:styleId="BulletSymbols" w:customStyle="1">
    <w:name w:val="Bullet Symbols"/>
    <w:rPr>
      <w:rFonts w:ascii="OpenSymbol" w:hAnsi="OpenSymbol" w:eastAsia="OpenSymbol" w:cs="OpenSymbol"/>
    </w:rPr>
  </w:style>
  <w:style w:type="character" w:styleId="StrongEmphasis" w:customStyle="1">
    <w:name w:val="Strong Emphasis"/>
    <w:rPr>
      <w:b/>
      <w:bC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purl.oclc.org/ooxml/officeDocument/relationships/webSettings" Target="webSettings.xml" Id="rId3" /><Relationship Type="http://purl.oclc.org/ooxml/officeDocument/relationships/theme" Target="theme/theme1.xml" Id="rId7" /><Relationship Type="http://purl.oclc.org/ooxml/officeDocument/relationships/settings" Target="settings.xml" Id="rId2" /><Relationship Type="http://purl.oclc.org/ooxml/officeDocument/relationships/styles" Target="styles.xml" Id="rId1" /><Relationship Type="http://purl.oclc.org/ooxml/officeDocument/relationships/fontTable" Target="fontTable.xml" Id="rId6" /><Relationship Type="http://purl.oclc.org/ooxml/officeDocument/relationships/endnotes" Target="endnotes.xml" Id="rId5" /><Relationship Type="http://purl.oclc.org/ooxml/officeDocument/relationships/footnotes" Target="footnotes.xml" Id="rId4" /></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purl.oclc.org/ooxml/officeDocument/extendedProperties" xmlns:vt="http://purl.oclc.org/ooxml/officeDocument/docPropsVTypes" xmlns:ap="http://purl.oclc.org/ooxml/officeDocument/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Diana Cunnning</dc:creator>
  <lastModifiedBy>Brian Oldfield</lastModifiedBy>
  <revision>4</revision>
  <lastPrinted>2014-05-08T10:47:00.0000000Z</lastPrinted>
  <dcterms:created xsi:type="dcterms:W3CDTF">2016-06-28T13:53:00.0000000Z</dcterms:created>
  <dcterms:modified xsi:type="dcterms:W3CDTF">2017-07-19T18:45:31.4315404Z</dcterms:modified>
</coreProperties>
</file>