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14:paraId="299806ED" w14:textId="77777777" w:rsidR="00246785" w:rsidRDefault="00581B5F">
      <w:pPr>
        <w:pStyle w:val="Standard"/>
        <w:spacing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t>The Twelfth Sunday after Trinity</w:t>
      </w:r>
    </w:p>
    <w:p w14:paraId="484E7888" w14:textId="4897CB96" w:rsidR="00246785" w:rsidRDefault="00911A4C">
      <w:pPr>
        <w:pStyle w:val="Standard"/>
        <w:spacing w:line="18pt" w:lineRule="auto"/>
        <w:rPr>
          <w:sz w:val="26"/>
          <w:szCs w:val="26"/>
        </w:rPr>
      </w:pPr>
      <w:r>
        <w:rPr>
          <w:sz w:val="26"/>
          <w:szCs w:val="26"/>
        </w:rPr>
        <w:t>A r</w:t>
      </w:r>
      <w:r w:rsidR="00581B5F">
        <w:rPr>
          <w:sz w:val="26"/>
          <w:szCs w:val="26"/>
        </w:rPr>
        <w:t xml:space="preserve">eading from </w:t>
      </w:r>
      <w:r w:rsidR="00C111BA">
        <w:rPr>
          <w:sz w:val="26"/>
          <w:szCs w:val="26"/>
        </w:rPr>
        <w:t>the Apocryphal Book of Ecclesiasticus</w:t>
      </w:r>
      <w:r w:rsidR="00581B5F">
        <w:rPr>
          <w:sz w:val="26"/>
          <w:szCs w:val="26"/>
        </w:rPr>
        <w:t xml:space="preserve">, </w:t>
      </w:r>
      <w:r w:rsidR="00962EF6">
        <w:rPr>
          <w:sz w:val="26"/>
          <w:szCs w:val="26"/>
        </w:rPr>
        <w:t>c</w:t>
      </w:r>
      <w:r w:rsidR="00581B5F">
        <w:rPr>
          <w:sz w:val="26"/>
          <w:szCs w:val="26"/>
        </w:rPr>
        <w:t>hapter 1</w:t>
      </w:r>
      <w:r w:rsidR="00C111BA">
        <w:rPr>
          <w:sz w:val="26"/>
          <w:szCs w:val="26"/>
        </w:rPr>
        <w:t>5</w:t>
      </w:r>
      <w:r w:rsidR="00581B5F">
        <w:rPr>
          <w:sz w:val="26"/>
          <w:szCs w:val="26"/>
        </w:rPr>
        <w:t xml:space="preserve">, beginning at the </w:t>
      </w:r>
      <w:r w:rsidR="00C111BA">
        <w:rPr>
          <w:sz w:val="26"/>
          <w:szCs w:val="26"/>
        </w:rPr>
        <w:t>11t</w:t>
      </w:r>
      <w:r w:rsidR="00581B5F">
        <w:rPr>
          <w:sz w:val="26"/>
          <w:szCs w:val="26"/>
        </w:rPr>
        <w:t>h verse.</w:t>
      </w:r>
    </w:p>
    <w:p w14:paraId="0572C95C" w14:textId="5A9A0A46" w:rsidR="00246785" w:rsidRDefault="00581B5F">
      <w:pPr>
        <w:pStyle w:val="Standard"/>
        <w:spacing w:line="18pt" w:lineRule="auto"/>
        <w:rPr>
          <w:sz w:val="26"/>
          <w:szCs w:val="26"/>
        </w:rPr>
      </w:pPr>
      <w:r>
        <w:rPr>
          <w:sz w:val="26"/>
          <w:szCs w:val="26"/>
        </w:rPr>
        <w:t xml:space="preserve">This passage </w:t>
      </w:r>
      <w:r w:rsidR="00307505">
        <w:rPr>
          <w:sz w:val="26"/>
          <w:szCs w:val="26"/>
        </w:rPr>
        <w:t>is printed on an insert in today’s bulletin.</w:t>
      </w:r>
    </w:p>
    <w:p w14:paraId="1FA37AA2" w14:textId="77777777" w:rsidR="00246785" w:rsidRDefault="00246785">
      <w:pPr>
        <w:pStyle w:val="Standard"/>
        <w:spacing w:line="18pt" w:lineRule="auto"/>
        <w:jc w:val="center"/>
        <w:rPr>
          <w:i/>
          <w:iCs/>
        </w:rPr>
      </w:pPr>
    </w:p>
    <w:p w14:paraId="5DA452C5" w14:textId="77777777" w:rsidR="00246785" w:rsidRPr="00FF1188" w:rsidRDefault="00581B5F">
      <w:pPr>
        <w:pStyle w:val="Standard"/>
        <w:spacing w:line="18pt" w:lineRule="auto"/>
        <w:jc w:val="center"/>
        <w:rPr>
          <w:i/>
          <w:iCs/>
          <w:color w:val="C00000"/>
        </w:rPr>
      </w:pPr>
      <w:r w:rsidRPr="00FF1188">
        <w:rPr>
          <w:i/>
          <w:iCs/>
          <w:color w:val="C00000"/>
        </w:rPr>
        <w:t>(Pause to allow parishioners to find the page.)</w:t>
      </w:r>
    </w:p>
    <w:p w14:paraId="04083912" w14:textId="77777777" w:rsidR="00246785" w:rsidRDefault="00246785">
      <w:pPr>
        <w:pStyle w:val="Standard"/>
        <w:spacing w:after="2.90pt"/>
        <w:jc w:val="center"/>
        <w:rPr>
          <w:i/>
          <w:iCs/>
          <w:sz w:val="28"/>
          <w:szCs w:val="28"/>
        </w:rPr>
      </w:pPr>
    </w:p>
    <w:p w14:paraId="7CB4C502" w14:textId="77777777" w:rsidR="00817AE2" w:rsidRDefault="00817AE2">
      <w:pPr>
        <w:rPr>
          <w:rFonts w:cs="Mangal"/>
          <w:szCs w:val="21"/>
        </w:rPr>
        <w:sectPr w:rsidR="00817AE2"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424DDB1C" w14:textId="419538CB" w:rsidR="00817AE2" w:rsidRDefault="00ED591D">
      <w:pPr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bookmarkStart w:id="0" w:name="en-NKJV-5217"/>
      <w:bookmarkEnd w:id="0"/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Do not say, “Because of the Lord I left the right way”;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for he will not do what he hates.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Do not say, “It was he who led me astray”;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for he had no need of a </w:t>
      </w:r>
      <w:r w:rsidR="00FF1188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 xml:space="preserve">    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sinful man.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The Lord hates all abominations,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and they are not loved by those </w:t>
      </w:r>
      <w:r w:rsidR="00FF1188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 xml:space="preserve">    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who fear him.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It was he who created man in the beginning,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and he left him in the power of </w:t>
      </w:r>
      <w:r w:rsidR="00FF1188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 xml:space="preserve">    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his own inclination.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If you will, you can keep the commandments,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and to act faithfully is a matter of your own choice.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He has placed before you fire and water: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stretch out your hand for</w:t>
      </w:r>
      <w:r w:rsidR="0030750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 xml:space="preserve">   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whichever you wish.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Before a man are life and death,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and whichever he chooses will </w:t>
      </w:r>
      <w:r w:rsidR="0030750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 xml:space="preserve">    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be given to him.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For great is the wisdom of the Lord;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he is mighty in power and </w:t>
      </w:r>
      <w:r w:rsidR="00307505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 xml:space="preserve">    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sees everything;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his eyes are on those who fear him,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and he knows every deed of man.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He has not commanded any one to be ungodly,</w:t>
      </w:r>
      <w:r w:rsidRPr="00ED591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ED591D">
        <w:rPr>
          <w:rStyle w:val="indent-1-breaks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   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and he has not given any one </w:t>
      </w:r>
      <w:r w:rsidR="0003330B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 xml:space="preserve">    </w:t>
      </w:r>
      <w:r w:rsidRPr="00ED591D">
        <w:rPr>
          <w:rStyle w:val="text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permission to sin.</w:t>
      </w:r>
    </w:p>
    <w:p w14:paraId="667A97E6" w14:textId="77777777" w:rsidR="00FF1188" w:rsidRDefault="00FF1188">
      <w:pPr>
        <w:rPr>
          <w:rFonts w:ascii="Times New Roman" w:hAnsi="Times New Roman" w:cs="Times New Roman"/>
          <w:sz w:val="32"/>
          <w:szCs w:val="32"/>
        </w:rPr>
      </w:pPr>
    </w:p>
    <w:p w14:paraId="01C967FA" w14:textId="3FDB989D" w:rsidR="00FF1188" w:rsidRPr="00ED591D" w:rsidRDefault="00FF1188">
      <w:pPr>
        <w:rPr>
          <w:rFonts w:ascii="Times New Roman" w:hAnsi="Times New Roman" w:cs="Times New Roman"/>
          <w:sz w:val="32"/>
          <w:szCs w:val="32"/>
        </w:rPr>
        <w:sectPr w:rsidR="00FF1188" w:rsidRPr="00ED591D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38.50pt" w:space="21.60pt"/>
            <w:col w:w="238.50pt" w:space="0pt"/>
          </w:cols>
        </w:sectPr>
      </w:pPr>
    </w:p>
    <w:p w14:paraId="26A68869" w14:textId="3B58EAEF" w:rsidR="00246785" w:rsidRDefault="00246785">
      <w:pPr>
        <w:pStyle w:val="Standard"/>
        <w:spacing w:line="18pt" w:lineRule="auto"/>
        <w:jc w:val="center"/>
        <w:rPr>
          <w:i/>
          <w:iCs/>
        </w:rPr>
      </w:pPr>
    </w:p>
    <w:p w14:paraId="6762422A" w14:textId="77777777" w:rsidR="00FF1188" w:rsidRDefault="00FF1188" w:rsidP="00FF1188">
      <w:pPr>
        <w:pStyle w:val="Standard"/>
        <w:spacing w:line="18pt" w:lineRule="auto"/>
        <w:rPr>
          <w:i/>
          <w:iCs/>
        </w:rPr>
      </w:pPr>
    </w:p>
    <w:p w14:paraId="5DCBEC87" w14:textId="77777777" w:rsidR="00246785" w:rsidRPr="00FF1188" w:rsidRDefault="00581B5F">
      <w:pPr>
        <w:pStyle w:val="Standard"/>
        <w:spacing w:line="18pt" w:lineRule="auto"/>
        <w:jc w:val="center"/>
        <w:rPr>
          <w:i/>
          <w:iCs/>
          <w:color w:val="C00000"/>
        </w:rPr>
      </w:pPr>
      <w:r w:rsidRPr="00FF1188">
        <w:rPr>
          <w:i/>
          <w:iCs/>
          <w:color w:val="C00000"/>
        </w:rPr>
        <w:t>(Pause for a count of 5)</w:t>
      </w:r>
    </w:p>
    <w:p w14:paraId="733DD35A" w14:textId="77777777" w:rsidR="00246785" w:rsidRDefault="00246785">
      <w:pPr>
        <w:pStyle w:val="Standard"/>
        <w:spacing w:line="18pt" w:lineRule="auto"/>
        <w:jc w:val="center"/>
        <w:rPr>
          <w:i/>
          <w:iCs/>
        </w:rPr>
      </w:pPr>
    </w:p>
    <w:p w14:paraId="25E21B82" w14:textId="77777777" w:rsidR="00246785" w:rsidRDefault="00581B5F" w:rsidP="00FF1188">
      <w:pPr>
        <w:pStyle w:val="Standard"/>
        <w:spacing w:line="18pt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p w14:paraId="6E460EC9" w14:textId="77777777" w:rsidR="00246785" w:rsidRDefault="00581B5F">
      <w:pPr>
        <w:pStyle w:val="Standard"/>
        <w:pageBreakBefore/>
        <w:spacing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The Twelfth Sunday after Trinity</w:t>
      </w:r>
    </w:p>
    <w:p w14:paraId="10B21694" w14:textId="77777777" w:rsidR="00246785" w:rsidRDefault="00246785">
      <w:pPr>
        <w:pStyle w:val="Standard"/>
        <w:spacing w:line="18pt" w:lineRule="auto"/>
        <w:jc w:val="center"/>
      </w:pPr>
    </w:p>
    <w:p w14:paraId="1B18F26D" w14:textId="77777777" w:rsidR="00246785" w:rsidRDefault="00581B5F">
      <w:pPr>
        <w:pStyle w:val="Standard"/>
        <w:spacing w:line="18pt" w:lineRule="auto"/>
        <w:jc w:val="center"/>
      </w:pPr>
      <w:r>
        <w:t>Psalm 139: 1-13, 23-24</w:t>
      </w:r>
    </w:p>
    <w:p w14:paraId="2718FE17" w14:textId="77777777" w:rsidR="00246785" w:rsidRDefault="00246785">
      <w:pPr>
        <w:pStyle w:val="Standard"/>
        <w:spacing w:line="18pt" w:lineRule="auto"/>
        <w:jc w:val="center"/>
        <w:rPr>
          <w:b/>
        </w:rPr>
      </w:pPr>
    </w:p>
    <w:p w14:paraId="525D4707" w14:textId="77777777" w:rsidR="008A44CA" w:rsidRDefault="00581B5F" w:rsidP="00820C70">
      <w:pPr>
        <w:pStyle w:val="Standard"/>
        <w:spacing w:after="7.20pt"/>
        <w:ind w:start="36pt" w:end="39.60pt"/>
        <w:rPr>
          <w:sz w:val="28"/>
          <w:szCs w:val="28"/>
        </w:rPr>
      </w:pPr>
      <w:r w:rsidRPr="0003330B">
        <w:rPr>
          <w:sz w:val="28"/>
          <w:szCs w:val="28"/>
        </w:rPr>
        <w:t xml:space="preserve">For lo, there is not a word in my tongue, * but thou, O LORD, </w:t>
      </w:r>
      <w:proofErr w:type="spellStart"/>
      <w:r w:rsidRPr="0003330B">
        <w:rPr>
          <w:sz w:val="28"/>
          <w:szCs w:val="28"/>
        </w:rPr>
        <w:t>knowest</w:t>
      </w:r>
      <w:proofErr w:type="spellEnd"/>
      <w:r w:rsidRPr="0003330B">
        <w:rPr>
          <w:sz w:val="28"/>
          <w:szCs w:val="28"/>
        </w:rPr>
        <w:t xml:space="preserve"> it altogether.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Thou hast beset me behind and before, * and laid thine hand upon me.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Such knowledge is too wonderful and excellent for me; * I cannot attain unto it.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Whither shall I go then from thy Spirit? * or whither shall I go then from thy presence?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If I climb up into heaven, thou art there; * if I go down to hell, thou art there also.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If I take the wings of the morning, * and remain in the uttermost parts of the sea;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Even there also shall thy hand lead me, * and thy right hand shall hold me.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If I say, Peradventure the darkness shall cover me; * then shall my night be turned to day.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Yea, the darkness is no darkness with thee, but the night is as clear as the day; * the darkness and light to thee are both alike.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For my reins are thine; * thou hast covered me in my mother's womb.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 xml:space="preserve">I will give thanks unto thee, for I am fearfully and wonderfully made: * </w:t>
      </w:r>
      <w:proofErr w:type="spellStart"/>
      <w:r w:rsidRPr="0003330B">
        <w:rPr>
          <w:sz w:val="28"/>
          <w:szCs w:val="28"/>
        </w:rPr>
        <w:t>marvellous</w:t>
      </w:r>
      <w:proofErr w:type="spellEnd"/>
      <w:r w:rsidRPr="0003330B">
        <w:rPr>
          <w:sz w:val="28"/>
          <w:szCs w:val="28"/>
        </w:rPr>
        <w:t xml:space="preserve"> are thy works, and that my soul </w:t>
      </w:r>
      <w:proofErr w:type="spellStart"/>
      <w:r w:rsidRPr="0003330B">
        <w:rPr>
          <w:sz w:val="28"/>
          <w:szCs w:val="28"/>
        </w:rPr>
        <w:t>knoweth</w:t>
      </w:r>
      <w:proofErr w:type="spellEnd"/>
      <w:r w:rsidRPr="0003330B">
        <w:rPr>
          <w:sz w:val="28"/>
          <w:szCs w:val="28"/>
        </w:rPr>
        <w:t xml:space="preserve"> right well</w:t>
      </w:r>
      <w:r w:rsidR="00BE6C94">
        <w:rPr>
          <w:sz w:val="28"/>
          <w:szCs w:val="28"/>
        </w:rPr>
        <w:t>.</w:t>
      </w:r>
    </w:p>
    <w:p w14:paraId="03DF2CA7" w14:textId="77777777" w:rsidR="008A44CA" w:rsidRDefault="008A44CA" w:rsidP="00820C70">
      <w:pPr>
        <w:pStyle w:val="Standard"/>
        <w:spacing w:after="7.20pt"/>
        <w:ind w:start="36pt" w:end="39.60pt"/>
        <w:rPr>
          <w:sz w:val="28"/>
          <w:szCs w:val="28"/>
        </w:rPr>
      </w:pPr>
    </w:p>
    <w:p w14:paraId="390BE0C7" w14:textId="5F7AC4DD" w:rsidR="00246785" w:rsidRPr="0003330B" w:rsidRDefault="00581B5F" w:rsidP="00820C70">
      <w:pPr>
        <w:pStyle w:val="Standard"/>
        <w:spacing w:after="7.20pt"/>
        <w:ind w:start="36pt" w:end="39.60pt"/>
        <w:rPr>
          <w:sz w:val="28"/>
          <w:szCs w:val="28"/>
        </w:rPr>
      </w:pPr>
      <w:r w:rsidRPr="0003330B">
        <w:rPr>
          <w:sz w:val="28"/>
          <w:szCs w:val="28"/>
        </w:rPr>
        <w:t xml:space="preserve">Try me, O God, and seek the ground of my heart; * prove </w:t>
      </w:r>
      <w:proofErr w:type="gramStart"/>
      <w:r w:rsidRPr="0003330B">
        <w:rPr>
          <w:sz w:val="28"/>
          <w:szCs w:val="28"/>
        </w:rPr>
        <w:t>me, and</w:t>
      </w:r>
      <w:proofErr w:type="gramEnd"/>
      <w:r w:rsidRPr="0003330B">
        <w:rPr>
          <w:sz w:val="28"/>
          <w:szCs w:val="28"/>
        </w:rPr>
        <w:t xml:space="preserve"> examine my thoughts.</w:t>
      </w:r>
      <w:r w:rsidRPr="0003330B">
        <w:rPr>
          <w:sz w:val="28"/>
          <w:szCs w:val="28"/>
        </w:rPr>
        <w:br/>
        <w:t xml:space="preserve">  </w:t>
      </w:r>
      <w:r w:rsidRPr="0003330B">
        <w:rPr>
          <w:sz w:val="28"/>
          <w:szCs w:val="28"/>
        </w:rPr>
        <w:br/>
        <w:t>Look well if there be any way of wickedness in me; * and lead me in the way everlasting.</w:t>
      </w:r>
    </w:p>
    <w:p w14:paraId="17BB1175" w14:textId="77777777" w:rsidR="00246785" w:rsidRDefault="00581B5F">
      <w:pPr>
        <w:pStyle w:val="Standard"/>
        <w:pageBreakBefore/>
        <w:spacing w:after="7.20pt"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The Twelfth Sunday after Trinity</w:t>
      </w:r>
    </w:p>
    <w:p w14:paraId="7E99684D" w14:textId="77777777" w:rsidR="00246785" w:rsidRDefault="00246785">
      <w:pPr>
        <w:pStyle w:val="Standard"/>
        <w:spacing w:after="7.20pt" w:line="18pt" w:lineRule="auto"/>
        <w:rPr>
          <w:sz w:val="28"/>
          <w:szCs w:val="28"/>
        </w:rPr>
      </w:pPr>
    </w:p>
    <w:p w14:paraId="5E435805" w14:textId="77777777" w:rsidR="00246785" w:rsidRDefault="00581B5F">
      <w:pPr>
        <w:pStyle w:val="Standard"/>
        <w:spacing w:after="7.20pt" w:line="18pt" w:lineRule="auto"/>
        <w:rPr>
          <w:sz w:val="28"/>
          <w:szCs w:val="28"/>
        </w:rPr>
      </w:pPr>
      <w:r>
        <w:rPr>
          <w:sz w:val="28"/>
          <w:szCs w:val="28"/>
        </w:rPr>
        <w:t xml:space="preserve">A reading from St. Paul's Second Epistle to the Corinthians, chapter 3, beginning </w:t>
      </w:r>
      <w:r>
        <w:rPr>
          <w:sz w:val="28"/>
          <w:szCs w:val="28"/>
        </w:rPr>
        <w:br/>
        <w:t>at the fourth verse.</w:t>
      </w:r>
    </w:p>
    <w:p w14:paraId="58949001" w14:textId="6B40FEC0" w:rsidR="00246785" w:rsidRDefault="00581B5F">
      <w:pPr>
        <w:pStyle w:val="Standard"/>
        <w:spacing w:after="7.20pt" w:line="18pt" w:lineRule="auto"/>
        <w:rPr>
          <w:sz w:val="28"/>
          <w:szCs w:val="28"/>
        </w:rPr>
      </w:pPr>
      <w:r>
        <w:rPr>
          <w:sz w:val="28"/>
          <w:szCs w:val="28"/>
        </w:rPr>
        <w:t>This passage may be found in the B</w:t>
      </w:r>
      <w:r w:rsidR="00F33278">
        <w:rPr>
          <w:sz w:val="28"/>
          <w:szCs w:val="28"/>
        </w:rPr>
        <w:t>ook of Common Prayer on page 206</w:t>
      </w:r>
    </w:p>
    <w:p w14:paraId="56656E8C" w14:textId="77777777" w:rsidR="00246785" w:rsidRDefault="00246785">
      <w:pPr>
        <w:pStyle w:val="Standard"/>
        <w:spacing w:after="7.20pt" w:line="18pt" w:lineRule="auto"/>
        <w:jc w:val="center"/>
        <w:rPr>
          <w:i/>
          <w:iCs/>
        </w:rPr>
      </w:pPr>
    </w:p>
    <w:p w14:paraId="0C4ED830" w14:textId="77777777" w:rsidR="00246785" w:rsidRDefault="00581B5F">
      <w:pPr>
        <w:pStyle w:val="Standard"/>
        <w:spacing w:after="7.20pt" w:line="18pt" w:lineRule="auto"/>
        <w:jc w:val="center"/>
        <w:rPr>
          <w:i/>
          <w:iCs/>
        </w:rPr>
      </w:pPr>
      <w:r>
        <w:rPr>
          <w:i/>
          <w:iCs/>
        </w:rPr>
        <w:t>(Pause to allow parishioners to find the page.)</w:t>
      </w:r>
    </w:p>
    <w:p w14:paraId="47C86F6C" w14:textId="77777777" w:rsidR="00246785" w:rsidRDefault="00246785">
      <w:pPr>
        <w:pStyle w:val="Standard"/>
        <w:spacing w:after="7.20pt" w:line="18pt" w:lineRule="auto"/>
        <w:jc w:val="center"/>
        <w:rPr>
          <w:i/>
          <w:iCs/>
        </w:rPr>
      </w:pPr>
    </w:p>
    <w:p w14:paraId="6F674EBC" w14:textId="77777777" w:rsidR="00817AE2" w:rsidRDefault="00817AE2">
      <w:pPr>
        <w:rPr>
          <w:rFonts w:cs="Mangal"/>
          <w:szCs w:val="21"/>
        </w:rPr>
        <w:sectPr w:rsidR="00817AE2">
          <w:type w:val="continuous"/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69446D98" w14:textId="77777777" w:rsidR="00246785" w:rsidRDefault="00581B5F">
      <w:pPr>
        <w:pStyle w:val="Standard"/>
        <w:spacing w:line="18pt" w:lineRule="auto"/>
        <w:rPr>
          <w:sz w:val="28"/>
          <w:szCs w:val="28"/>
        </w:rPr>
      </w:pPr>
      <w:bookmarkStart w:id="1" w:name="en-AKJV-28846"/>
      <w:bookmarkEnd w:id="1"/>
      <w:r>
        <w:rPr>
          <w:sz w:val="28"/>
          <w:szCs w:val="28"/>
        </w:rPr>
        <w:t xml:space="preserve">And such trust have we through Christ to God-ward: </w:t>
      </w:r>
      <w:bookmarkStart w:id="2" w:name="en-AKJV-28847"/>
      <w:bookmarkEnd w:id="2"/>
      <w:r>
        <w:rPr>
          <w:sz w:val="28"/>
          <w:szCs w:val="28"/>
        </w:rPr>
        <w:t xml:space="preserve">not that we are </w:t>
      </w:r>
      <w:proofErr w:type="gramStart"/>
      <w:r>
        <w:rPr>
          <w:sz w:val="28"/>
          <w:szCs w:val="28"/>
        </w:rPr>
        <w:t>sufficient</w:t>
      </w:r>
      <w:proofErr w:type="gramEnd"/>
      <w:r>
        <w:rPr>
          <w:sz w:val="28"/>
          <w:szCs w:val="28"/>
        </w:rPr>
        <w:t xml:space="preserve"> of ourselves to think </w:t>
      </w:r>
      <w:proofErr w:type="spellStart"/>
      <w:r>
        <w:rPr>
          <w:sz w:val="28"/>
          <w:szCs w:val="28"/>
        </w:rPr>
        <w:t>any thing</w:t>
      </w:r>
      <w:proofErr w:type="spellEnd"/>
      <w:r>
        <w:rPr>
          <w:sz w:val="28"/>
          <w:szCs w:val="28"/>
        </w:rPr>
        <w:t xml:space="preserve"> as of ourselves; but our sufficiency </w:t>
      </w:r>
      <w:r>
        <w:rPr>
          <w:i/>
          <w:sz w:val="28"/>
          <w:szCs w:val="28"/>
        </w:rPr>
        <w:t>is</w:t>
      </w:r>
      <w:r>
        <w:rPr>
          <w:sz w:val="28"/>
          <w:szCs w:val="28"/>
        </w:rPr>
        <w:t xml:space="preserve"> of God; </w:t>
      </w:r>
      <w:bookmarkStart w:id="3" w:name="en-AKJV-28848"/>
      <w:bookmarkEnd w:id="3"/>
      <w:r>
        <w:rPr>
          <w:sz w:val="28"/>
          <w:szCs w:val="28"/>
        </w:rPr>
        <w:t xml:space="preserve">who also hath made us able ministers of the new testament; not of the letter, but of the spirit: for the letter </w:t>
      </w:r>
      <w:proofErr w:type="spellStart"/>
      <w:r>
        <w:rPr>
          <w:sz w:val="28"/>
          <w:szCs w:val="28"/>
        </w:rPr>
        <w:t>killeth</w:t>
      </w:r>
      <w:proofErr w:type="spellEnd"/>
      <w:r>
        <w:rPr>
          <w:sz w:val="28"/>
          <w:szCs w:val="28"/>
        </w:rPr>
        <w:t>, but the spirit giveth life.</w:t>
      </w:r>
    </w:p>
    <w:p w14:paraId="012D3E42" w14:textId="77777777" w:rsidR="00246785" w:rsidRDefault="00246785">
      <w:pPr>
        <w:pStyle w:val="Standard"/>
        <w:spacing w:line="18pt" w:lineRule="auto"/>
        <w:rPr>
          <w:sz w:val="28"/>
          <w:szCs w:val="28"/>
        </w:rPr>
      </w:pPr>
    </w:p>
    <w:p w14:paraId="3FBA1BE1" w14:textId="77777777" w:rsidR="00246785" w:rsidRDefault="00581B5F">
      <w:pPr>
        <w:pStyle w:val="Standard"/>
        <w:spacing w:line="18pt" w:lineRule="auto"/>
        <w:rPr>
          <w:sz w:val="28"/>
          <w:szCs w:val="28"/>
        </w:rPr>
      </w:pPr>
      <w:bookmarkStart w:id="4" w:name="en-AKJV-28849"/>
      <w:bookmarkEnd w:id="4"/>
      <w:r>
        <w:rPr>
          <w:sz w:val="28"/>
          <w:szCs w:val="28"/>
        </w:rPr>
        <w:t xml:space="preserve">But if the ministration of death, written </w:t>
      </w:r>
      <w:r>
        <w:rPr>
          <w:i/>
          <w:sz w:val="28"/>
          <w:szCs w:val="28"/>
        </w:rPr>
        <w:t>and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engraven</w:t>
      </w:r>
      <w:proofErr w:type="spellEnd"/>
      <w:r>
        <w:rPr>
          <w:sz w:val="28"/>
          <w:szCs w:val="28"/>
        </w:rPr>
        <w:t xml:space="preserve"> in stones, was glorious, so that the children of Israel could not </w:t>
      </w:r>
      <w:r>
        <w:rPr>
          <w:sz w:val="28"/>
          <w:szCs w:val="28"/>
        </w:rPr>
        <w:t xml:space="preserve">steadfast behold the face of Moses for the glory of his countenance; which </w:t>
      </w:r>
      <w:r>
        <w:rPr>
          <w:i/>
          <w:sz w:val="28"/>
          <w:szCs w:val="28"/>
        </w:rPr>
        <w:t>glory</w:t>
      </w:r>
      <w:r>
        <w:rPr>
          <w:sz w:val="28"/>
          <w:szCs w:val="28"/>
        </w:rPr>
        <w:t xml:space="preserve"> was to be done away: </w:t>
      </w:r>
      <w:bookmarkStart w:id="5" w:name="en-AKJV-28850"/>
      <w:bookmarkEnd w:id="5"/>
      <w:r>
        <w:rPr>
          <w:sz w:val="28"/>
          <w:szCs w:val="28"/>
        </w:rPr>
        <w:t>how shall not the ministration of the spirit be rather glorious?</w:t>
      </w:r>
    </w:p>
    <w:p w14:paraId="61CC5F87" w14:textId="77777777" w:rsidR="00246785" w:rsidRDefault="00246785">
      <w:pPr>
        <w:pStyle w:val="Standard"/>
        <w:spacing w:line="18pt" w:lineRule="auto"/>
        <w:rPr>
          <w:sz w:val="28"/>
          <w:szCs w:val="28"/>
        </w:rPr>
      </w:pPr>
    </w:p>
    <w:p w14:paraId="7879ACB5" w14:textId="77777777" w:rsidR="00246785" w:rsidRDefault="00581B5F">
      <w:pPr>
        <w:pStyle w:val="Standard"/>
        <w:spacing w:line="18pt" w:lineRule="auto"/>
        <w:rPr>
          <w:sz w:val="28"/>
          <w:szCs w:val="28"/>
        </w:rPr>
      </w:pPr>
      <w:bookmarkStart w:id="6" w:name="en-AKJV-28851"/>
      <w:bookmarkEnd w:id="6"/>
      <w:r>
        <w:rPr>
          <w:sz w:val="28"/>
          <w:szCs w:val="28"/>
        </w:rPr>
        <w:t xml:space="preserve">For if the ministration of condemnation </w:t>
      </w:r>
      <w:r>
        <w:rPr>
          <w:i/>
          <w:sz w:val="28"/>
          <w:szCs w:val="28"/>
        </w:rPr>
        <w:t>be</w:t>
      </w:r>
      <w:r>
        <w:rPr>
          <w:sz w:val="28"/>
          <w:szCs w:val="28"/>
        </w:rPr>
        <w:t xml:space="preserve"> glory, much more doth the ministration of righteousness </w:t>
      </w:r>
      <w:proofErr w:type="gramStart"/>
      <w:r>
        <w:rPr>
          <w:sz w:val="28"/>
          <w:szCs w:val="28"/>
        </w:rPr>
        <w:t>exceed</w:t>
      </w:r>
      <w:proofErr w:type="gramEnd"/>
      <w:r>
        <w:rPr>
          <w:sz w:val="28"/>
          <w:szCs w:val="28"/>
        </w:rPr>
        <w:t xml:space="preserve"> in glory.</w:t>
      </w:r>
    </w:p>
    <w:p w14:paraId="6EE3A6D1" w14:textId="77777777" w:rsidR="00246785" w:rsidRDefault="00246785">
      <w:pPr>
        <w:pStyle w:val="Textbody"/>
        <w:spacing w:after="0pt" w:line="18pt" w:lineRule="auto"/>
        <w:rPr>
          <w:sz w:val="28"/>
          <w:szCs w:val="28"/>
        </w:rPr>
      </w:pPr>
    </w:p>
    <w:p w14:paraId="2E83A4ED" w14:textId="77777777" w:rsidR="00246785" w:rsidRDefault="00246785">
      <w:pPr>
        <w:pStyle w:val="Standard"/>
        <w:spacing w:line="18pt" w:lineRule="auto"/>
        <w:rPr>
          <w:sz w:val="28"/>
          <w:szCs w:val="28"/>
        </w:rPr>
      </w:pPr>
    </w:p>
    <w:p w14:paraId="0B5ADB76" w14:textId="77777777" w:rsidR="00817AE2" w:rsidRDefault="00817AE2">
      <w:pPr>
        <w:rPr>
          <w:rFonts w:cs="Mangal"/>
          <w:szCs w:val="21"/>
        </w:rPr>
        <w:sectPr w:rsidR="00817AE2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42.10pt" w:space="14.40pt"/>
            <w:col w:w="242.10pt" w:space="0pt"/>
          </w:cols>
        </w:sectPr>
      </w:pPr>
    </w:p>
    <w:p w14:paraId="37A1FCA8" w14:textId="77777777" w:rsidR="00246785" w:rsidRDefault="00246785">
      <w:pPr>
        <w:pStyle w:val="Standard"/>
        <w:spacing w:after="7.20pt" w:line="18pt" w:lineRule="auto"/>
        <w:jc w:val="center"/>
        <w:rPr>
          <w:i/>
          <w:iCs/>
        </w:rPr>
      </w:pPr>
    </w:p>
    <w:p w14:paraId="5C669B1C" w14:textId="77777777" w:rsidR="00246785" w:rsidRDefault="00581B5F">
      <w:pPr>
        <w:pStyle w:val="Standard"/>
        <w:spacing w:after="7.20pt" w:line="18pt" w:lineRule="auto"/>
        <w:jc w:val="center"/>
        <w:rPr>
          <w:i/>
          <w:iCs/>
        </w:rPr>
      </w:pPr>
      <w:r>
        <w:rPr>
          <w:i/>
          <w:iCs/>
        </w:rPr>
        <w:t>(Pause for a count of 5)</w:t>
      </w:r>
    </w:p>
    <w:p w14:paraId="67597875" w14:textId="77777777" w:rsidR="00246785" w:rsidRPr="008A44CA" w:rsidRDefault="00581B5F" w:rsidP="008A44CA">
      <w:pPr>
        <w:pStyle w:val="Standard"/>
        <w:spacing w:after="7.20pt" w:line="18pt" w:lineRule="auto"/>
        <w:jc w:val="center"/>
        <w:rPr>
          <w:iCs/>
          <w:sz w:val="28"/>
          <w:szCs w:val="28"/>
        </w:rPr>
      </w:pPr>
      <w:r w:rsidRPr="008A44CA">
        <w:rPr>
          <w:iCs/>
          <w:sz w:val="28"/>
          <w:szCs w:val="28"/>
        </w:rPr>
        <w:t>This is the word of the Lord.</w:t>
      </w:r>
    </w:p>
    <w:sectPr w:rsidR="00246785" w:rsidRPr="008A44CA">
      <w:type w:val="continuous"/>
      <w:pgSz w:w="612pt" w:h="792pt"/>
      <w:pgMar w:top="56.70pt" w:right="56.70pt" w:bottom="56.70pt" w:left="56.70pt" w:header="36pt" w:footer="36pt" w:gutter="0pt"/>
      <w:cols w:space="36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endnote w:type="separator" w:id="-1">
    <w:p w14:paraId="3BB1C396" w14:textId="77777777" w:rsidR="00D92E1E" w:rsidRDefault="00D92E1E">
      <w:r>
        <w:separator/>
      </w:r>
    </w:p>
  </w:endnote>
  <w:endnote w:type="continuationSeparator" w:id="0">
    <w:p w14:paraId="4CAE3C09" w14:textId="77777777" w:rsidR="00D92E1E" w:rsidRDefault="00D9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panose1 w:val="02020603050405020304"/>
    <w:charset w:characterSet="iso-8859-1"/>
    <w:family w:val="roman"/>
    <w:pitch w:val="variable"/>
    <w:sig w:usb0="20000A85" w:usb1="00000000" w:usb2="00000000" w:usb3="00000000" w:csb0="000001BE" w:csb1="00000000"/>
  </w:font>
  <w:font w:name="Droid Sans">
    <w:altName w:val="Times New Roman"/>
    <w:charset w:characterSet="iso-8859-1"/>
    <w:family w:val="auto"/>
    <w:pitch w:val="variable"/>
  </w:font>
  <w:font w:name="Lohit Hindi">
    <w:altName w:val="Times New Roman"/>
    <w:charset w:characterSet="iso-8859-1"/>
    <w:family w:val="auto"/>
    <w:pitch w:val="variable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iso-8859-1"/>
    <w:family w:val="swiss"/>
    <w:pitch w:val="variable"/>
    <w:sig w:usb0="20000A85" w:usb1="00000000" w:usb2="00000000" w:usb3="00000000" w:csb0="000001BE" w:csb1="00000000"/>
  </w:font>
  <w:font w:name="OpenSymbol">
    <w:panose1 w:val="05010000000000000000"/>
    <w:charset w:characterSet="iso-8859-1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Mangal">
    <w:panose1 w:val="020B0502040204020203"/>
    <w:charset w:characterSet="iso-8859-1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characterSet="iso-8859-1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footnote w:type="separator" w:id="-1">
    <w:p w14:paraId="7182B8EE" w14:textId="77777777" w:rsidR="00D92E1E" w:rsidRDefault="00D92E1E">
      <w:r>
        <w:rPr>
          <w:color w:val="000000"/>
        </w:rPr>
        <w:separator/>
      </w:r>
    </w:p>
  </w:footnote>
  <w:footnote w:type="continuationSeparator" w:id="0">
    <w:p w14:paraId="1CCFD96C" w14:textId="77777777" w:rsidR="00D92E1E" w:rsidRDefault="00D92E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%"/>
  <w:proofState w:spelling="clean" w:grammar="clean"/>
  <w:defaultTabStop w:val="35.45pt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785"/>
    <w:rsid w:val="0003330B"/>
    <w:rsid w:val="00246785"/>
    <w:rsid w:val="00307505"/>
    <w:rsid w:val="003779F2"/>
    <w:rsid w:val="0051234C"/>
    <w:rsid w:val="00581B5F"/>
    <w:rsid w:val="00817AE2"/>
    <w:rsid w:val="00820C70"/>
    <w:rsid w:val="008A44CA"/>
    <w:rsid w:val="00911A4C"/>
    <w:rsid w:val="00962EF6"/>
    <w:rsid w:val="00BE6C94"/>
    <w:rsid w:val="00C111BA"/>
    <w:rsid w:val="00D92E1E"/>
    <w:rsid w:val="00ED591D"/>
    <w:rsid w:val="00F33278"/>
    <w:rsid w:val="00F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6FF00C"/>
  <w15:docId w15:val="{6C7A38A6-293F-49E3-A6A6-3DE72B8CB04C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14.15pt"/>
      <w:ind w:start="28.35pt" w:end="28.35pt"/>
    </w:pPr>
  </w:style>
  <w:style w:type="paragraph" w:customStyle="1" w:styleId="HorizontalLine">
    <w:name w:val="Horizontal Line"/>
    <w:basedOn w:val="Standard"/>
    <w:next w:val="Textbody"/>
    <w:pPr>
      <w:suppressLineNumbers/>
      <w:spacing w:after="14.15pt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34C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4C"/>
    <w:rPr>
      <w:rFonts w:ascii="Segoe UI" w:hAnsi="Segoe UI" w:cs="Mangal"/>
      <w:sz w:val="18"/>
      <w:szCs w:val="16"/>
    </w:rPr>
  </w:style>
  <w:style w:type="character" w:customStyle="1" w:styleId="text">
    <w:name w:val="text"/>
    <w:basedOn w:val="DefaultParagraphFont"/>
    <w:rsid w:val="00ED591D"/>
  </w:style>
  <w:style w:type="character" w:customStyle="1" w:styleId="indent-1-breaks">
    <w:name w:val="indent-1-breaks"/>
    <w:basedOn w:val="DefaultParagraphFont"/>
    <w:rsid w:val="00ED591D"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26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14</cp:revision>
  <cp:lastPrinted>2016-08-10T19:05:00Z</cp:lastPrinted>
  <dcterms:created xsi:type="dcterms:W3CDTF">2016-08-10T19:06:00Z</dcterms:created>
  <dcterms:modified xsi:type="dcterms:W3CDTF">2018-08-14T15:59:00Z</dcterms:modified>
</cp:coreProperties>
</file>