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5305CD36" w14:textId="77777777" w:rsidR="009B1AAA" w:rsidRPr="002E5270" w:rsidRDefault="00A843B2">
      <w:pPr>
        <w:pStyle w:val="Standard"/>
        <w:spacing w:line="18pt" w:lineRule="auto"/>
        <w:jc w:val="center"/>
        <w:rPr>
          <w:iCs/>
          <w:color w:val="C00000"/>
        </w:rPr>
      </w:pPr>
      <w:r w:rsidRPr="002E5270">
        <w:rPr>
          <w:iCs/>
          <w:color w:val="C00000"/>
        </w:rPr>
        <w:t>Trinity 13</w:t>
      </w:r>
    </w:p>
    <w:p w14:paraId="209E6C8F" w14:textId="7CEA2614" w:rsidR="009B1AAA" w:rsidRDefault="00AA3001">
      <w:pPr>
        <w:pStyle w:val="Standard"/>
        <w:spacing w:line="18pt" w:lineRule="auto"/>
        <w:rPr>
          <w:sz w:val="26"/>
          <w:szCs w:val="26"/>
        </w:rPr>
      </w:pPr>
      <w:r>
        <w:rPr>
          <w:sz w:val="26"/>
          <w:szCs w:val="26"/>
        </w:rPr>
        <w:t xml:space="preserve">The Old Testament is written in the 1st chapter of the </w:t>
      </w:r>
      <w:r w:rsidR="00A843B2">
        <w:rPr>
          <w:sz w:val="26"/>
          <w:szCs w:val="26"/>
        </w:rPr>
        <w:t xml:space="preserve">Prophet Habakkuk, beginning at the </w:t>
      </w:r>
      <w:r>
        <w:rPr>
          <w:sz w:val="26"/>
          <w:szCs w:val="26"/>
        </w:rPr>
        <w:br/>
      </w:r>
      <w:r w:rsidR="00A843B2">
        <w:rPr>
          <w:sz w:val="26"/>
          <w:szCs w:val="26"/>
        </w:rPr>
        <w:t>12th verse.</w:t>
      </w:r>
    </w:p>
    <w:p w14:paraId="78B766F0" w14:textId="77777777" w:rsidR="009B1AAA" w:rsidRDefault="00A843B2">
      <w:pPr>
        <w:pStyle w:val="Standard"/>
        <w:spacing w:line="18pt" w:lineRule="auto"/>
        <w:rPr>
          <w:sz w:val="26"/>
          <w:szCs w:val="26"/>
        </w:rPr>
      </w:pPr>
      <w:r>
        <w:rPr>
          <w:sz w:val="26"/>
          <w:szCs w:val="26"/>
        </w:rPr>
        <w:t>This passage may be found in the pew bible on page 1081.</w:t>
      </w:r>
    </w:p>
    <w:p w14:paraId="2EF4FFD9" w14:textId="77777777" w:rsidR="009B1AAA" w:rsidRDefault="009B1AAA">
      <w:pPr>
        <w:pStyle w:val="Standard"/>
        <w:spacing w:line="18pt" w:lineRule="auto"/>
        <w:jc w:val="center"/>
        <w:rPr>
          <w:i/>
          <w:iCs/>
        </w:rPr>
      </w:pPr>
    </w:p>
    <w:p w14:paraId="0807E8A6" w14:textId="77777777" w:rsidR="009B1AAA" w:rsidRPr="002E5270" w:rsidRDefault="00A843B2">
      <w:pPr>
        <w:pStyle w:val="Standard"/>
        <w:spacing w:line="18pt" w:lineRule="auto"/>
        <w:jc w:val="center"/>
        <w:rPr>
          <w:i/>
          <w:iCs/>
          <w:color w:val="C00000"/>
        </w:rPr>
      </w:pPr>
      <w:r w:rsidRPr="002E5270">
        <w:rPr>
          <w:i/>
          <w:iCs/>
          <w:color w:val="C00000"/>
        </w:rPr>
        <w:t>(Pause to allow parishioners to find the page.)</w:t>
      </w:r>
    </w:p>
    <w:p w14:paraId="3274E05A" w14:textId="77777777" w:rsidR="009B1AAA" w:rsidRPr="002E5270" w:rsidRDefault="009B1AAA">
      <w:pPr>
        <w:pStyle w:val="Standard"/>
        <w:spacing w:line="18pt" w:lineRule="auto"/>
        <w:jc w:val="center"/>
        <w:rPr>
          <w:i/>
          <w:iCs/>
          <w:color w:val="C00000"/>
          <w:sz w:val="28"/>
          <w:szCs w:val="28"/>
        </w:rPr>
      </w:pPr>
    </w:p>
    <w:p w14:paraId="48CFB170" w14:textId="77777777" w:rsidR="007D336E" w:rsidRDefault="007D336E">
      <w:pPr>
        <w:rPr>
          <w:rFonts w:cs="Mangal"/>
          <w:szCs w:val="21"/>
        </w:rPr>
        <w:sectPr w:rsidR="007D336E">
          <w:pgSz w:w="612pt" w:h="792pt"/>
          <w:pgMar w:top="56.70pt" w:right="56.70pt" w:bottom="56.70pt" w:left="56.70pt" w:header="36pt" w:footer="36pt" w:gutter="0pt"/>
          <w:cols w:space="36pt"/>
        </w:sectPr>
      </w:pPr>
    </w:p>
    <w:p w14:paraId="62D7003C" w14:textId="77777777" w:rsidR="009B1AAA" w:rsidRDefault="00A843B2">
      <w:pPr>
        <w:pStyle w:val="Textbody"/>
        <w:spacing w:after="0pt"/>
        <w:rPr>
          <w:sz w:val="28"/>
          <w:szCs w:val="28"/>
        </w:rPr>
      </w:pPr>
      <w:r>
        <w:rPr>
          <w:sz w:val="28"/>
          <w:szCs w:val="28"/>
        </w:rPr>
        <w:t>Are You not from everlasting,</w:t>
      </w:r>
      <w:r>
        <w:rPr>
          <w:sz w:val="28"/>
          <w:szCs w:val="28"/>
        </w:rPr>
        <w:br/>
        <w:t xml:space="preserve">O </w:t>
      </w:r>
      <w:r>
        <w:rPr>
          <w:smallCaps/>
          <w:sz w:val="28"/>
          <w:szCs w:val="28"/>
        </w:rPr>
        <w:t>Lord</w:t>
      </w:r>
      <w:r>
        <w:rPr>
          <w:sz w:val="28"/>
          <w:szCs w:val="28"/>
        </w:rPr>
        <w:t xml:space="preserve"> my God, my Holy One?</w:t>
      </w:r>
      <w:r>
        <w:rPr>
          <w:sz w:val="28"/>
          <w:szCs w:val="28"/>
        </w:rPr>
        <w:br/>
        <w:t>We shall not die.</w:t>
      </w:r>
      <w:r>
        <w:rPr>
          <w:sz w:val="28"/>
          <w:szCs w:val="28"/>
        </w:rPr>
        <w:br/>
        <w:t xml:space="preserve">O </w:t>
      </w:r>
      <w:r>
        <w:rPr>
          <w:smallCaps/>
          <w:sz w:val="28"/>
          <w:szCs w:val="28"/>
        </w:rPr>
        <w:t>Lord</w:t>
      </w:r>
      <w:r>
        <w:rPr>
          <w:sz w:val="28"/>
          <w:szCs w:val="28"/>
        </w:rPr>
        <w:t xml:space="preserve">, You have appointed them </w:t>
      </w:r>
      <w:r>
        <w:rPr>
          <w:sz w:val="28"/>
          <w:szCs w:val="28"/>
        </w:rPr>
        <w:br/>
        <w:t>for judgment;</w:t>
      </w:r>
      <w:r>
        <w:rPr>
          <w:sz w:val="28"/>
          <w:szCs w:val="28"/>
        </w:rPr>
        <w:br/>
        <w:t xml:space="preserve">O Rock, You have marked them </w:t>
      </w:r>
      <w:r>
        <w:rPr>
          <w:sz w:val="28"/>
          <w:szCs w:val="28"/>
        </w:rPr>
        <w:br/>
        <w:t>for correction.</w:t>
      </w:r>
      <w:r>
        <w:rPr>
          <w:sz w:val="28"/>
          <w:szCs w:val="28"/>
        </w:rPr>
        <w:br/>
      </w:r>
      <w:bookmarkStart w:id="0" w:name="en-NKJV-22745"/>
      <w:bookmarkEnd w:id="0"/>
      <w:r>
        <w:rPr>
          <w:i/>
          <w:sz w:val="28"/>
          <w:szCs w:val="28"/>
        </w:rPr>
        <w:t>You are</w:t>
      </w:r>
      <w:r>
        <w:rPr>
          <w:sz w:val="28"/>
          <w:szCs w:val="28"/>
        </w:rPr>
        <w:t xml:space="preserve"> of purer eyes than to behold evil,</w:t>
      </w:r>
      <w:r>
        <w:rPr>
          <w:sz w:val="28"/>
          <w:szCs w:val="28"/>
        </w:rPr>
        <w:br/>
        <w:t>And cannot look on wickedness.</w:t>
      </w:r>
      <w:r>
        <w:rPr>
          <w:sz w:val="28"/>
          <w:szCs w:val="28"/>
        </w:rPr>
        <w:br/>
        <w:t>Why do You look on those who deal treacherously,</w:t>
      </w:r>
      <w:r>
        <w:rPr>
          <w:sz w:val="28"/>
          <w:szCs w:val="28"/>
        </w:rPr>
        <w:br/>
      </w:r>
      <w:r>
        <w:rPr>
          <w:i/>
          <w:sz w:val="28"/>
          <w:szCs w:val="28"/>
        </w:rPr>
        <w:t>And</w:t>
      </w:r>
      <w:r>
        <w:rPr>
          <w:sz w:val="28"/>
          <w:szCs w:val="28"/>
        </w:rPr>
        <w:t xml:space="preserve"> hold Your tongue when the wicked devours a </w:t>
      </w:r>
      <w:r>
        <w:rPr>
          <w:i/>
          <w:sz w:val="28"/>
          <w:szCs w:val="28"/>
        </w:rPr>
        <w:t>person</w:t>
      </w:r>
      <w:r>
        <w:rPr>
          <w:sz w:val="28"/>
          <w:szCs w:val="28"/>
        </w:rPr>
        <w:t xml:space="preserve"> more righteous than he?</w:t>
      </w:r>
      <w:r>
        <w:rPr>
          <w:sz w:val="28"/>
          <w:szCs w:val="28"/>
        </w:rPr>
        <w:br/>
      </w:r>
      <w:bookmarkStart w:id="1" w:name="en-NKJV-22746"/>
      <w:bookmarkEnd w:id="1"/>
      <w:r>
        <w:rPr>
          <w:i/>
          <w:sz w:val="28"/>
          <w:szCs w:val="28"/>
        </w:rPr>
        <w:t>Why</w:t>
      </w:r>
      <w:r>
        <w:rPr>
          <w:sz w:val="28"/>
          <w:szCs w:val="28"/>
        </w:rPr>
        <w:t xml:space="preserve"> do You make men like fish of </w:t>
      </w:r>
      <w:r>
        <w:rPr>
          <w:sz w:val="28"/>
          <w:szCs w:val="28"/>
        </w:rPr>
        <w:br/>
        <w:t>the sea,</w:t>
      </w:r>
      <w:r>
        <w:rPr>
          <w:sz w:val="28"/>
          <w:szCs w:val="28"/>
        </w:rPr>
        <w:br/>
        <w:t xml:space="preserve">Like creeping things </w:t>
      </w:r>
      <w:r>
        <w:rPr>
          <w:i/>
          <w:sz w:val="28"/>
          <w:szCs w:val="28"/>
        </w:rPr>
        <w:t>that have</w:t>
      </w:r>
      <w:r>
        <w:rPr>
          <w:sz w:val="28"/>
          <w:szCs w:val="28"/>
        </w:rPr>
        <w:t xml:space="preserve"> no ruler over them?</w:t>
      </w:r>
    </w:p>
    <w:p w14:paraId="6D30E2DF" w14:textId="77777777" w:rsidR="009B1AAA" w:rsidRDefault="00A843B2">
      <w:pPr>
        <w:pStyle w:val="Textbody"/>
        <w:spacing w:after="0pt"/>
        <w:rPr>
          <w:sz w:val="28"/>
          <w:szCs w:val="28"/>
        </w:rPr>
      </w:pPr>
      <w:bookmarkStart w:id="2" w:name="en-NKJV-22747"/>
      <w:bookmarkEnd w:id="2"/>
      <w:r>
        <w:rPr>
          <w:sz w:val="28"/>
          <w:szCs w:val="28"/>
        </w:rPr>
        <w:t>They take up all of them with a hook,</w:t>
      </w:r>
      <w:r>
        <w:rPr>
          <w:sz w:val="28"/>
          <w:szCs w:val="28"/>
        </w:rPr>
        <w:br/>
        <w:t>They catch them in their net,</w:t>
      </w:r>
      <w:r>
        <w:rPr>
          <w:sz w:val="28"/>
          <w:szCs w:val="28"/>
        </w:rPr>
        <w:br/>
        <w:t>And gather them in their dragnet.</w:t>
      </w:r>
      <w:r>
        <w:rPr>
          <w:sz w:val="28"/>
          <w:szCs w:val="28"/>
        </w:rPr>
        <w:br/>
        <w:t>Therefore they rejoice and are glad.</w:t>
      </w:r>
      <w:r>
        <w:rPr>
          <w:sz w:val="28"/>
          <w:szCs w:val="28"/>
        </w:rPr>
        <w:br/>
      </w:r>
      <w:bookmarkStart w:id="3" w:name="en-NKJV-22748"/>
      <w:bookmarkEnd w:id="3"/>
      <w:r>
        <w:rPr>
          <w:sz w:val="28"/>
          <w:szCs w:val="28"/>
        </w:rPr>
        <w:t>Therefore they sacrifice to their net,</w:t>
      </w:r>
      <w:r>
        <w:rPr>
          <w:sz w:val="28"/>
          <w:szCs w:val="28"/>
        </w:rPr>
        <w:br/>
        <w:t>And burn incense to their dragnet;</w:t>
      </w:r>
      <w:r>
        <w:rPr>
          <w:sz w:val="28"/>
          <w:szCs w:val="28"/>
        </w:rPr>
        <w:br/>
        <w:t xml:space="preserve">Because by them their share </w:t>
      </w:r>
      <w:r>
        <w:rPr>
          <w:i/>
          <w:sz w:val="28"/>
          <w:szCs w:val="28"/>
        </w:rPr>
        <w:t>is</w:t>
      </w:r>
      <w:r>
        <w:rPr>
          <w:sz w:val="28"/>
          <w:szCs w:val="28"/>
        </w:rPr>
        <w:t xml:space="preserve"> sumptuous</w:t>
      </w:r>
      <w:r>
        <w:rPr>
          <w:sz w:val="28"/>
          <w:szCs w:val="28"/>
        </w:rPr>
        <w:br/>
        <w:t>And their food plentiful.</w:t>
      </w:r>
      <w:r>
        <w:rPr>
          <w:sz w:val="28"/>
          <w:szCs w:val="28"/>
        </w:rPr>
        <w:br/>
      </w:r>
      <w:bookmarkStart w:id="4" w:name="en-NKJV-22749"/>
      <w:bookmarkEnd w:id="4"/>
      <w:r>
        <w:rPr>
          <w:sz w:val="28"/>
          <w:szCs w:val="28"/>
        </w:rPr>
        <w:t>Shall they therefore empty their net,</w:t>
      </w:r>
      <w:r>
        <w:rPr>
          <w:sz w:val="28"/>
          <w:szCs w:val="28"/>
        </w:rPr>
        <w:br/>
        <w:t>And continue to slay nations without pity?</w:t>
      </w:r>
    </w:p>
    <w:p w14:paraId="077C867E" w14:textId="77777777" w:rsidR="009B1AAA" w:rsidRDefault="00A843B2">
      <w:pPr>
        <w:pStyle w:val="Textbody"/>
        <w:spacing w:after="0pt"/>
        <w:rPr>
          <w:sz w:val="28"/>
          <w:szCs w:val="28"/>
        </w:rPr>
      </w:pPr>
      <w:bookmarkStart w:id="5" w:name="en-NKJV-22750"/>
      <w:bookmarkEnd w:id="5"/>
      <w:r>
        <w:rPr>
          <w:sz w:val="28"/>
          <w:szCs w:val="28"/>
        </w:rPr>
        <w:t>I will stand my watch</w:t>
      </w:r>
      <w:r>
        <w:rPr>
          <w:sz w:val="28"/>
          <w:szCs w:val="28"/>
        </w:rPr>
        <w:br/>
        <w:t>And set myself on the rampart,</w:t>
      </w:r>
      <w:r>
        <w:rPr>
          <w:sz w:val="28"/>
          <w:szCs w:val="28"/>
        </w:rPr>
        <w:br/>
        <w:t>And watch to see what He will say to me,</w:t>
      </w:r>
      <w:r>
        <w:rPr>
          <w:sz w:val="28"/>
          <w:szCs w:val="28"/>
        </w:rPr>
        <w:br/>
        <w:t>And what I will answer when I am corrected.</w:t>
      </w:r>
    </w:p>
    <w:p w14:paraId="4F403E74" w14:textId="77777777" w:rsidR="009B1AAA" w:rsidRDefault="00A843B2">
      <w:pPr>
        <w:pStyle w:val="Textbody"/>
        <w:spacing w:after="0pt"/>
        <w:rPr>
          <w:sz w:val="28"/>
          <w:szCs w:val="28"/>
        </w:rPr>
      </w:pPr>
      <w:r>
        <w:rPr>
          <w:sz w:val="28"/>
          <w:szCs w:val="28"/>
        </w:rPr>
        <w:t xml:space="preserve">Then the </w:t>
      </w:r>
      <w:r>
        <w:rPr>
          <w:smallCaps/>
          <w:sz w:val="28"/>
          <w:szCs w:val="28"/>
        </w:rPr>
        <w:t>Lord</w:t>
      </w:r>
      <w:r>
        <w:rPr>
          <w:sz w:val="28"/>
          <w:szCs w:val="28"/>
        </w:rPr>
        <w:t xml:space="preserve"> answered me and said:</w:t>
      </w:r>
    </w:p>
    <w:p w14:paraId="6EA8C832" w14:textId="77777777" w:rsidR="009B1AAA" w:rsidRDefault="00A843B2">
      <w:pPr>
        <w:pStyle w:val="Textbody"/>
        <w:spacing w:after="0pt"/>
        <w:rPr>
          <w:sz w:val="28"/>
          <w:szCs w:val="28"/>
        </w:rPr>
      </w:pPr>
      <w:r>
        <w:rPr>
          <w:sz w:val="28"/>
          <w:szCs w:val="28"/>
        </w:rPr>
        <w:t>“Write the vision</w:t>
      </w:r>
      <w:r>
        <w:rPr>
          <w:sz w:val="28"/>
          <w:szCs w:val="28"/>
        </w:rPr>
        <w:br/>
        <w:t xml:space="preserve">And make </w:t>
      </w:r>
      <w:r>
        <w:rPr>
          <w:i/>
          <w:sz w:val="28"/>
          <w:szCs w:val="28"/>
        </w:rPr>
        <w:t>it</w:t>
      </w:r>
      <w:r>
        <w:rPr>
          <w:sz w:val="28"/>
          <w:szCs w:val="28"/>
        </w:rPr>
        <w:t xml:space="preserve"> plain on tablets,</w:t>
      </w:r>
      <w:r>
        <w:rPr>
          <w:sz w:val="28"/>
          <w:szCs w:val="28"/>
        </w:rPr>
        <w:br/>
        <w:t>That he may run who reads it.</w:t>
      </w:r>
      <w:r>
        <w:rPr>
          <w:sz w:val="28"/>
          <w:szCs w:val="28"/>
        </w:rPr>
        <w:br/>
      </w:r>
      <w:bookmarkStart w:id="6" w:name="en-NKJV-22752"/>
      <w:bookmarkEnd w:id="6"/>
      <w:r>
        <w:rPr>
          <w:sz w:val="28"/>
          <w:szCs w:val="28"/>
        </w:rPr>
        <w:t xml:space="preserve">For the vision </w:t>
      </w:r>
      <w:r>
        <w:rPr>
          <w:i/>
          <w:sz w:val="28"/>
          <w:szCs w:val="28"/>
        </w:rPr>
        <w:t>is</w:t>
      </w:r>
      <w:r>
        <w:rPr>
          <w:sz w:val="28"/>
          <w:szCs w:val="28"/>
        </w:rPr>
        <w:t xml:space="preserve"> yet for an </w:t>
      </w:r>
      <w:r>
        <w:rPr>
          <w:sz w:val="28"/>
          <w:szCs w:val="28"/>
        </w:rPr>
        <w:br/>
        <w:t>appointed time;</w:t>
      </w:r>
      <w:r>
        <w:rPr>
          <w:sz w:val="28"/>
          <w:szCs w:val="28"/>
        </w:rPr>
        <w:br/>
        <w:t>But at the end it will speak,</w:t>
      </w:r>
      <w:r>
        <w:rPr>
          <w:sz w:val="28"/>
          <w:szCs w:val="28"/>
        </w:rPr>
        <w:br/>
        <w:t xml:space="preserve"> and it will not lie.</w:t>
      </w:r>
      <w:r>
        <w:rPr>
          <w:sz w:val="28"/>
          <w:szCs w:val="28"/>
        </w:rPr>
        <w:br/>
        <w:t>Though it tarries, wait for it;</w:t>
      </w:r>
      <w:r>
        <w:rPr>
          <w:sz w:val="28"/>
          <w:szCs w:val="28"/>
        </w:rPr>
        <w:br/>
        <w:t>Because it will surely come,</w:t>
      </w:r>
      <w:r>
        <w:rPr>
          <w:sz w:val="28"/>
          <w:szCs w:val="28"/>
        </w:rPr>
        <w:br/>
        <w:t>It will not tarry.</w:t>
      </w:r>
    </w:p>
    <w:p w14:paraId="5C15211F" w14:textId="77777777" w:rsidR="009B1AAA" w:rsidRDefault="009B1AAA">
      <w:pPr>
        <w:pStyle w:val="Textbody"/>
        <w:spacing w:after="0pt"/>
        <w:rPr>
          <w:sz w:val="28"/>
          <w:szCs w:val="28"/>
        </w:rPr>
      </w:pPr>
    </w:p>
    <w:p w14:paraId="31A47EF3" w14:textId="77777777" w:rsidR="009B1AAA" w:rsidRDefault="00A843B2">
      <w:pPr>
        <w:pStyle w:val="Textbody"/>
        <w:spacing w:after="0pt"/>
        <w:rPr>
          <w:sz w:val="28"/>
          <w:szCs w:val="28"/>
        </w:rPr>
      </w:pPr>
      <w:bookmarkStart w:id="7" w:name="en-NKJV-22753"/>
      <w:bookmarkEnd w:id="7"/>
      <w:r>
        <w:rPr>
          <w:sz w:val="28"/>
          <w:szCs w:val="28"/>
        </w:rPr>
        <w:t>“Behold the proud,</w:t>
      </w:r>
      <w:r>
        <w:rPr>
          <w:sz w:val="28"/>
          <w:szCs w:val="28"/>
        </w:rPr>
        <w:br/>
        <w:t>His soul is not upright in him;</w:t>
      </w:r>
      <w:r>
        <w:rPr>
          <w:sz w:val="28"/>
          <w:szCs w:val="28"/>
        </w:rPr>
        <w:br/>
        <w:t>But the just shall live by his faith.</w:t>
      </w:r>
    </w:p>
    <w:p w14:paraId="0EA6FE35" w14:textId="77777777" w:rsidR="009B1AAA" w:rsidRDefault="009B1AAA">
      <w:pPr>
        <w:pStyle w:val="Textbody"/>
        <w:numPr>
          <w:ilvl w:val="0"/>
          <w:numId w:val="1"/>
        </w:numPr>
        <w:spacing w:after="0pt"/>
        <w:rPr>
          <w:sz w:val="28"/>
          <w:szCs w:val="28"/>
        </w:rPr>
      </w:pPr>
    </w:p>
    <w:p w14:paraId="3772E722" w14:textId="77777777" w:rsidR="009B1AAA" w:rsidRDefault="009B1AAA">
      <w:pPr>
        <w:pStyle w:val="Textbody"/>
        <w:spacing w:after="0pt"/>
        <w:rPr>
          <w:sz w:val="28"/>
          <w:szCs w:val="28"/>
        </w:rPr>
      </w:pPr>
    </w:p>
    <w:p w14:paraId="4E19DFD0" w14:textId="77777777" w:rsidR="009B1AAA" w:rsidRDefault="00A843B2">
      <w:pPr>
        <w:pStyle w:val="Textbody"/>
        <w:spacing w:after="0pt"/>
        <w:rPr>
          <w:sz w:val="28"/>
          <w:szCs w:val="28"/>
        </w:rPr>
      </w:pPr>
      <w:bookmarkStart w:id="8" w:name="en-NKJV-22763"/>
      <w:bookmarkEnd w:id="8"/>
      <w:r>
        <w:rPr>
          <w:sz w:val="28"/>
          <w:szCs w:val="28"/>
        </w:rPr>
        <w:t>For the earth will be filled</w:t>
      </w:r>
      <w:r>
        <w:rPr>
          <w:sz w:val="28"/>
          <w:szCs w:val="28"/>
        </w:rPr>
        <w:br/>
        <w:t>With the knowledge of the glory</w:t>
      </w:r>
      <w:r>
        <w:rPr>
          <w:sz w:val="28"/>
          <w:szCs w:val="28"/>
        </w:rPr>
        <w:br/>
        <w:t xml:space="preserve">of the </w:t>
      </w:r>
      <w:r>
        <w:rPr>
          <w:smallCaps/>
          <w:sz w:val="28"/>
          <w:szCs w:val="28"/>
        </w:rPr>
        <w:t>Lord</w:t>
      </w:r>
      <w:r>
        <w:rPr>
          <w:sz w:val="28"/>
          <w:szCs w:val="28"/>
        </w:rPr>
        <w:t>,</w:t>
      </w:r>
      <w:r>
        <w:rPr>
          <w:sz w:val="28"/>
          <w:szCs w:val="28"/>
        </w:rPr>
        <w:br/>
        <w:t>As the waters cover the sea.</w:t>
      </w:r>
    </w:p>
    <w:p w14:paraId="51AC0DF2" w14:textId="77777777" w:rsidR="009B1AAA" w:rsidRDefault="009B1AAA">
      <w:pPr>
        <w:pStyle w:val="Textbody"/>
        <w:spacing w:after="0pt" w:line="18pt" w:lineRule="auto"/>
        <w:rPr>
          <w:sz w:val="28"/>
          <w:szCs w:val="28"/>
        </w:rPr>
      </w:pPr>
    </w:p>
    <w:p w14:paraId="509FDF85" w14:textId="77777777" w:rsidR="007D336E" w:rsidRDefault="007D336E">
      <w:pPr>
        <w:rPr>
          <w:rFonts w:cs="Mangal"/>
          <w:szCs w:val="21"/>
        </w:rPr>
        <w:sectPr w:rsidR="007D336E">
          <w:type w:val="continuous"/>
          <w:pgSz w:w="612pt" w:h="792pt"/>
          <w:pgMar w:top="56.70pt" w:right="56.70pt" w:bottom="56.70pt" w:left="56.70pt" w:header="36pt" w:footer="36pt" w:gutter="0pt"/>
          <w:cols w:num="2" w:space="36pt" w:equalWidth="0">
            <w:col w:w="238.50pt" w:space="21.60pt"/>
            <w:col w:w="238.50pt" w:space="0pt"/>
          </w:cols>
        </w:sectPr>
      </w:pPr>
    </w:p>
    <w:p w14:paraId="0A0E0C9F" w14:textId="77777777" w:rsidR="009B1AAA" w:rsidRDefault="009B1AAA">
      <w:pPr>
        <w:pStyle w:val="Standard"/>
        <w:spacing w:line="18pt" w:lineRule="auto"/>
        <w:jc w:val="center"/>
        <w:rPr>
          <w:i/>
          <w:iCs/>
        </w:rPr>
      </w:pPr>
    </w:p>
    <w:p w14:paraId="5806DD18" w14:textId="77777777" w:rsidR="009B1AAA" w:rsidRPr="002E5270" w:rsidRDefault="00A843B2">
      <w:pPr>
        <w:pStyle w:val="Standard"/>
        <w:spacing w:line="18pt" w:lineRule="auto"/>
        <w:jc w:val="center"/>
        <w:rPr>
          <w:i/>
          <w:iCs/>
          <w:color w:val="C00000"/>
        </w:rPr>
      </w:pPr>
      <w:r w:rsidRPr="002E5270">
        <w:rPr>
          <w:i/>
          <w:iCs/>
          <w:color w:val="C00000"/>
        </w:rPr>
        <w:t>(Pause for a count of 5)</w:t>
      </w:r>
    </w:p>
    <w:p w14:paraId="1A5CB770" w14:textId="77777777" w:rsidR="009B1AAA" w:rsidRPr="002E5270" w:rsidRDefault="009B1AAA">
      <w:pPr>
        <w:pStyle w:val="Standard"/>
        <w:spacing w:line="18pt" w:lineRule="auto"/>
        <w:jc w:val="center"/>
        <w:rPr>
          <w:i/>
          <w:iCs/>
          <w:color w:val="C00000"/>
        </w:rPr>
      </w:pPr>
    </w:p>
    <w:p w14:paraId="71F615BB" w14:textId="77777777" w:rsidR="009B1AAA" w:rsidRDefault="00A843B2" w:rsidP="002E5270">
      <w:pPr>
        <w:pStyle w:val="Standard"/>
        <w:spacing w:line="18pt" w:lineRule="auto"/>
        <w:jc w:val="center"/>
        <w:rPr>
          <w:sz w:val="28"/>
          <w:szCs w:val="28"/>
        </w:rPr>
      </w:pPr>
      <w:r>
        <w:rPr>
          <w:sz w:val="28"/>
          <w:szCs w:val="28"/>
        </w:rPr>
        <w:t>This is the word of the Lord.</w:t>
      </w:r>
    </w:p>
    <w:p w14:paraId="08ACA32B" w14:textId="77777777" w:rsidR="009B1AAA" w:rsidRDefault="00A843B2">
      <w:pPr>
        <w:pStyle w:val="Standard"/>
        <w:pageBreakBefore/>
        <w:spacing w:line="18pt" w:lineRule="auto"/>
        <w:jc w:val="center"/>
        <w:rPr>
          <w:b/>
        </w:rPr>
      </w:pPr>
      <w:r>
        <w:rPr>
          <w:b/>
        </w:rPr>
        <w:lastRenderedPageBreak/>
        <w:t>Psalm 104</w:t>
      </w:r>
      <w:r w:rsidR="00F44A9F">
        <w:rPr>
          <w:b/>
        </w:rPr>
        <w:t>: 24-36</w:t>
      </w:r>
    </w:p>
    <w:p w14:paraId="61FC6264" w14:textId="77777777" w:rsidR="009B1AAA" w:rsidRPr="002E5270" w:rsidRDefault="00A843B2" w:rsidP="002E5270">
      <w:pPr>
        <w:pStyle w:val="Standard"/>
        <w:spacing w:after="7.20pt"/>
        <w:ind w:start="54pt" w:end="30.60pt"/>
        <w:rPr>
          <w:sz w:val="28"/>
          <w:szCs w:val="28"/>
        </w:rPr>
      </w:pPr>
      <w:r w:rsidRPr="002E5270">
        <w:rPr>
          <w:sz w:val="28"/>
          <w:szCs w:val="28"/>
        </w:rPr>
        <w:t>O LORD, how manifold are thy works! * in wisdom hast thou made them all; the earth is full of thy riches.</w:t>
      </w:r>
      <w:r w:rsidRPr="002E5270">
        <w:rPr>
          <w:sz w:val="28"/>
          <w:szCs w:val="28"/>
        </w:rPr>
        <w:br/>
        <w:t xml:space="preserve">  </w:t>
      </w:r>
      <w:r w:rsidRPr="002E5270">
        <w:rPr>
          <w:sz w:val="28"/>
          <w:szCs w:val="28"/>
        </w:rPr>
        <w:br/>
        <w:t>So is the great and wide sea also; * wherein are things creeping innumerable, both small and great beasts.</w:t>
      </w:r>
      <w:r w:rsidRPr="002E5270">
        <w:rPr>
          <w:sz w:val="28"/>
          <w:szCs w:val="28"/>
        </w:rPr>
        <w:br/>
        <w:t xml:space="preserve">  </w:t>
      </w:r>
      <w:r w:rsidRPr="002E5270">
        <w:rPr>
          <w:sz w:val="28"/>
          <w:szCs w:val="28"/>
        </w:rPr>
        <w:br/>
        <w:t>There go the ships, and there is that leviathan, * whom thou hast made to take his pastime therein.</w:t>
      </w:r>
      <w:r w:rsidRPr="002E5270">
        <w:rPr>
          <w:sz w:val="28"/>
          <w:szCs w:val="28"/>
        </w:rPr>
        <w:br/>
        <w:t xml:space="preserve">  </w:t>
      </w:r>
      <w:r w:rsidRPr="002E5270">
        <w:rPr>
          <w:sz w:val="28"/>
          <w:szCs w:val="28"/>
        </w:rPr>
        <w:br/>
        <w:t>These wait all upon thee, * that thou mayest give them meat in due season.</w:t>
      </w:r>
      <w:r w:rsidRPr="002E5270">
        <w:rPr>
          <w:sz w:val="28"/>
          <w:szCs w:val="28"/>
        </w:rPr>
        <w:br/>
        <w:t xml:space="preserve">  </w:t>
      </w:r>
      <w:r w:rsidRPr="002E5270">
        <w:rPr>
          <w:sz w:val="28"/>
          <w:szCs w:val="28"/>
        </w:rPr>
        <w:br/>
        <w:t>When thou givest it them, they gather it; * and when thou openest thy hand, they are filled with good.</w:t>
      </w:r>
      <w:r w:rsidRPr="002E5270">
        <w:rPr>
          <w:sz w:val="28"/>
          <w:szCs w:val="28"/>
        </w:rPr>
        <w:br/>
        <w:t xml:space="preserve">  </w:t>
      </w:r>
      <w:r w:rsidRPr="002E5270">
        <w:rPr>
          <w:sz w:val="28"/>
          <w:szCs w:val="28"/>
        </w:rPr>
        <w:br/>
        <w:t>When thou hidest thy face, they are troubled: * when thou takest away their breath, they die, and are turned again to their dust.</w:t>
      </w:r>
      <w:r w:rsidRPr="002E5270">
        <w:rPr>
          <w:sz w:val="28"/>
          <w:szCs w:val="28"/>
        </w:rPr>
        <w:br/>
        <w:t xml:space="preserve">  </w:t>
      </w:r>
      <w:r w:rsidRPr="002E5270">
        <w:rPr>
          <w:sz w:val="28"/>
          <w:szCs w:val="28"/>
        </w:rPr>
        <w:br/>
        <w:t>When thou lettest thy breath go forth, they shall be made; * and thou shalt renew the face of the earth.</w:t>
      </w:r>
      <w:r w:rsidRPr="002E5270">
        <w:rPr>
          <w:sz w:val="28"/>
          <w:szCs w:val="28"/>
        </w:rPr>
        <w:br/>
        <w:t xml:space="preserve">  </w:t>
      </w:r>
      <w:r w:rsidRPr="002E5270">
        <w:rPr>
          <w:sz w:val="28"/>
          <w:szCs w:val="28"/>
        </w:rPr>
        <w:br/>
        <w:t>The glorious majesty of the LORD shall endure for ever; * the LORD shall rejoice in his works.</w:t>
      </w:r>
      <w:r w:rsidRPr="002E5270">
        <w:rPr>
          <w:sz w:val="28"/>
          <w:szCs w:val="28"/>
        </w:rPr>
        <w:br/>
        <w:t xml:space="preserve">  </w:t>
      </w:r>
      <w:r w:rsidRPr="002E5270">
        <w:rPr>
          <w:sz w:val="28"/>
          <w:szCs w:val="28"/>
        </w:rPr>
        <w:br/>
        <w:t>The earth shall tremble at the look of him; * if he do but touch the hills, they shall smoke.</w:t>
      </w:r>
      <w:r w:rsidRPr="002E5270">
        <w:rPr>
          <w:sz w:val="28"/>
          <w:szCs w:val="28"/>
        </w:rPr>
        <w:br/>
        <w:t xml:space="preserve">  </w:t>
      </w:r>
      <w:r w:rsidRPr="002E5270">
        <w:rPr>
          <w:sz w:val="28"/>
          <w:szCs w:val="28"/>
        </w:rPr>
        <w:br/>
        <w:t>I will sing unto the LORD as long as I live; * I will praise my God while I have my being.</w:t>
      </w:r>
      <w:r w:rsidRPr="002E5270">
        <w:rPr>
          <w:sz w:val="28"/>
          <w:szCs w:val="28"/>
        </w:rPr>
        <w:br/>
        <w:t xml:space="preserve">  </w:t>
      </w:r>
      <w:r w:rsidRPr="002E5270">
        <w:rPr>
          <w:sz w:val="28"/>
          <w:szCs w:val="28"/>
        </w:rPr>
        <w:br/>
        <w:t>And so shall my words please him: * my joy shall be in the LORD.</w:t>
      </w:r>
      <w:r w:rsidRPr="002E5270">
        <w:rPr>
          <w:sz w:val="28"/>
          <w:szCs w:val="28"/>
        </w:rPr>
        <w:br/>
        <w:t xml:space="preserve">  </w:t>
      </w:r>
      <w:r w:rsidRPr="002E5270">
        <w:rPr>
          <w:sz w:val="28"/>
          <w:szCs w:val="28"/>
        </w:rPr>
        <w:br/>
        <w:t>As for sinners, they shall be consumed out of the earth, * and the ungodly shall come to an end.</w:t>
      </w:r>
      <w:r w:rsidRPr="002E5270">
        <w:rPr>
          <w:sz w:val="28"/>
          <w:szCs w:val="28"/>
        </w:rPr>
        <w:br/>
        <w:t xml:space="preserve">  </w:t>
      </w:r>
      <w:r w:rsidRPr="002E5270">
        <w:rPr>
          <w:sz w:val="28"/>
          <w:szCs w:val="28"/>
        </w:rPr>
        <w:br/>
        <w:t>Praise thou the LORD, O my soul. * Praise the LORD.</w:t>
      </w:r>
    </w:p>
    <w:p w14:paraId="2A5771E4" w14:textId="58036DBF" w:rsidR="009B1AAA" w:rsidRDefault="00AA3001">
      <w:pPr>
        <w:pStyle w:val="Standard"/>
        <w:pageBreakBefore/>
        <w:spacing w:after="7.20pt" w:line="18pt" w:lineRule="auto"/>
        <w:rPr>
          <w:sz w:val="28"/>
          <w:szCs w:val="28"/>
        </w:rPr>
      </w:pPr>
      <w:r>
        <w:rPr>
          <w:sz w:val="28"/>
          <w:szCs w:val="28"/>
        </w:rPr>
        <w:lastRenderedPageBreak/>
        <w:t>The Epistle is written in the 3</w:t>
      </w:r>
      <w:r w:rsidRPr="00AA3001">
        <w:rPr>
          <w:sz w:val="28"/>
          <w:szCs w:val="28"/>
          <w:vertAlign w:val="superscript"/>
        </w:rPr>
        <w:t>rd</w:t>
      </w:r>
      <w:r>
        <w:rPr>
          <w:sz w:val="28"/>
          <w:szCs w:val="28"/>
        </w:rPr>
        <w:t xml:space="preserve"> chapter of St. </w:t>
      </w:r>
      <w:r w:rsidR="00A843B2">
        <w:rPr>
          <w:sz w:val="28"/>
          <w:szCs w:val="28"/>
        </w:rPr>
        <w:t>Paul's Epistle to the Gala</w:t>
      </w:r>
      <w:r>
        <w:rPr>
          <w:sz w:val="28"/>
          <w:szCs w:val="28"/>
        </w:rPr>
        <w:t>tians</w:t>
      </w:r>
      <w:r w:rsidR="00A843B2">
        <w:rPr>
          <w:sz w:val="28"/>
          <w:szCs w:val="28"/>
        </w:rPr>
        <w:t xml:space="preserve">, beginning </w:t>
      </w:r>
      <w:r w:rsidR="00A843B2">
        <w:rPr>
          <w:sz w:val="28"/>
          <w:szCs w:val="28"/>
        </w:rPr>
        <w:br/>
        <w:t>at the 16th verse.</w:t>
      </w:r>
    </w:p>
    <w:p w14:paraId="77B91051" w14:textId="4254EEB6" w:rsidR="009B1AAA" w:rsidRDefault="00A843B2">
      <w:pPr>
        <w:pStyle w:val="Standard"/>
        <w:spacing w:after="7.20pt" w:line="18pt" w:lineRule="auto"/>
        <w:rPr>
          <w:sz w:val="28"/>
          <w:szCs w:val="28"/>
        </w:rPr>
      </w:pPr>
      <w:r>
        <w:rPr>
          <w:sz w:val="28"/>
          <w:szCs w:val="28"/>
        </w:rPr>
        <w:t>This passage may be found in the B</w:t>
      </w:r>
      <w:r w:rsidR="000D0CE0">
        <w:rPr>
          <w:sz w:val="28"/>
          <w:szCs w:val="28"/>
        </w:rPr>
        <w:t>ook of Common Prayer on page 207</w:t>
      </w:r>
    </w:p>
    <w:p w14:paraId="11B3E120" w14:textId="77777777" w:rsidR="009B1AAA" w:rsidRDefault="009B1AAA">
      <w:pPr>
        <w:pStyle w:val="Standard"/>
        <w:spacing w:after="7.20pt" w:line="18pt" w:lineRule="auto"/>
        <w:jc w:val="center"/>
        <w:rPr>
          <w:i/>
          <w:iCs/>
        </w:rPr>
      </w:pPr>
    </w:p>
    <w:p w14:paraId="3CD0391B" w14:textId="77777777" w:rsidR="009B1AAA" w:rsidRPr="002E5270" w:rsidRDefault="00A843B2">
      <w:pPr>
        <w:pStyle w:val="Standard"/>
        <w:spacing w:after="7.20pt" w:line="18pt" w:lineRule="auto"/>
        <w:jc w:val="center"/>
        <w:rPr>
          <w:i/>
          <w:iCs/>
          <w:color w:val="C00000"/>
        </w:rPr>
      </w:pPr>
      <w:r w:rsidRPr="002E5270">
        <w:rPr>
          <w:i/>
          <w:iCs/>
          <w:color w:val="C00000"/>
        </w:rPr>
        <w:t>(Pause to allow parishioners to find the page.)</w:t>
      </w:r>
    </w:p>
    <w:p w14:paraId="1B2B884B" w14:textId="77777777" w:rsidR="009B1AAA" w:rsidRDefault="009B1AAA">
      <w:pPr>
        <w:pStyle w:val="Standard"/>
        <w:spacing w:after="7.20pt" w:line="18pt" w:lineRule="auto"/>
        <w:jc w:val="center"/>
        <w:rPr>
          <w:sz w:val="28"/>
          <w:szCs w:val="28"/>
        </w:rPr>
      </w:pPr>
    </w:p>
    <w:p w14:paraId="701863A9" w14:textId="77777777" w:rsidR="007D336E" w:rsidRDefault="007D336E">
      <w:pPr>
        <w:rPr>
          <w:rFonts w:cs="Mangal"/>
          <w:szCs w:val="21"/>
        </w:rPr>
        <w:sectPr w:rsidR="007D336E">
          <w:type w:val="continuous"/>
          <w:pgSz w:w="612pt" w:h="792pt"/>
          <w:pgMar w:top="56.70pt" w:right="56.70pt" w:bottom="56.70pt" w:left="56.70pt" w:header="36pt" w:footer="36pt" w:gutter="0pt"/>
          <w:cols w:space="36pt"/>
        </w:sectPr>
      </w:pPr>
    </w:p>
    <w:p w14:paraId="72B42FFF" w14:textId="77777777" w:rsidR="009B1AAA" w:rsidRDefault="00A843B2">
      <w:pPr>
        <w:pStyle w:val="Textbody"/>
        <w:spacing w:after="0pt" w:line="18pt" w:lineRule="auto"/>
        <w:rPr>
          <w:sz w:val="28"/>
          <w:szCs w:val="28"/>
        </w:rPr>
      </w:pPr>
      <w:r>
        <w:rPr>
          <w:sz w:val="28"/>
          <w:szCs w:val="28"/>
        </w:rPr>
        <w:t xml:space="preserve">TO Abraham and his seed were the promises made.  God saith not, And to seeds, as of many; but as of one, And to thy seed, which is Christ.  And this I say, That the covenant, that was confirmed before of God in Christ, the Law, which was four hundred and thirty years after, cannot disannul, that it should make the promise of none effect.  For if the inheritance be of the Law, it is no more of promise; but God gave it to Abraham by promise.  Wherefore then serveth the Law?  It was added because of transgressions, till the seed should come to </w:t>
      </w:r>
      <w:r>
        <w:rPr>
          <w:sz w:val="28"/>
          <w:szCs w:val="28"/>
        </w:rPr>
        <w:t>whom the promise was made; and it was ordained by angels in the hand of a mediator.  Now a mediator is not a mediator of one, but God is one.  Is the Law then against the promises of God?  God forbid: for if there had been a law given which could have given life, verily righteousness should have been by the Law.  But the Scripture hath concluded all under sin, that the promise by faith of Jesus Christ might be given to them that believe.</w:t>
      </w:r>
    </w:p>
    <w:p w14:paraId="05A22F2B" w14:textId="77777777" w:rsidR="009B1AAA" w:rsidRDefault="009B1AAA">
      <w:pPr>
        <w:pStyle w:val="Standard"/>
        <w:spacing w:line="18pt" w:lineRule="auto"/>
        <w:rPr>
          <w:sz w:val="28"/>
          <w:szCs w:val="28"/>
        </w:rPr>
      </w:pPr>
    </w:p>
    <w:p w14:paraId="39F83CE5" w14:textId="77777777" w:rsidR="007D336E" w:rsidRDefault="007D336E">
      <w:pPr>
        <w:rPr>
          <w:rFonts w:cs="Mangal"/>
          <w:szCs w:val="21"/>
        </w:rPr>
        <w:sectPr w:rsidR="007D336E">
          <w:type w:val="continuous"/>
          <w:pgSz w:w="612pt" w:h="792pt"/>
          <w:pgMar w:top="56.70pt" w:right="56.70pt" w:bottom="56.70pt" w:left="56.70pt" w:header="36pt" w:footer="36pt" w:gutter="0pt"/>
          <w:cols w:num="2" w:space="36pt" w:equalWidth="0">
            <w:col w:w="242.10pt" w:space="14.40pt"/>
            <w:col w:w="242.10pt" w:space="0pt"/>
          </w:cols>
        </w:sectPr>
      </w:pPr>
    </w:p>
    <w:p w14:paraId="0344E07B" w14:textId="77777777" w:rsidR="009B1AAA" w:rsidRDefault="009B1AAA">
      <w:pPr>
        <w:pStyle w:val="Standard"/>
        <w:spacing w:after="7.20pt" w:line="18pt" w:lineRule="auto"/>
        <w:jc w:val="center"/>
        <w:rPr>
          <w:i/>
          <w:iCs/>
        </w:rPr>
      </w:pPr>
    </w:p>
    <w:p w14:paraId="04648682" w14:textId="77777777" w:rsidR="009B1AAA" w:rsidRPr="002E5270" w:rsidRDefault="00A843B2">
      <w:pPr>
        <w:pStyle w:val="Standard"/>
        <w:spacing w:after="7.20pt" w:line="18pt" w:lineRule="auto"/>
        <w:jc w:val="center"/>
        <w:rPr>
          <w:i/>
          <w:iCs/>
          <w:color w:val="C00000"/>
        </w:rPr>
      </w:pPr>
      <w:r w:rsidRPr="002E5270">
        <w:rPr>
          <w:i/>
          <w:iCs/>
          <w:color w:val="C00000"/>
        </w:rPr>
        <w:t>(Pause for a count of 5)</w:t>
      </w:r>
    </w:p>
    <w:p w14:paraId="1F88E912" w14:textId="77777777" w:rsidR="009B1AAA" w:rsidRDefault="00A843B2" w:rsidP="002E5270">
      <w:pPr>
        <w:pStyle w:val="Standard"/>
        <w:spacing w:after="7.20pt" w:line="18pt" w:lineRule="auto"/>
        <w:jc w:val="center"/>
        <w:rPr>
          <w:i/>
          <w:iCs/>
          <w:sz w:val="28"/>
          <w:szCs w:val="28"/>
        </w:rPr>
      </w:pPr>
      <w:r>
        <w:rPr>
          <w:i/>
          <w:iCs/>
          <w:sz w:val="28"/>
          <w:szCs w:val="28"/>
        </w:rPr>
        <w:t>This is the word of the Lord.</w:t>
      </w:r>
    </w:p>
    <w:sectPr w:rsidR="009B1AAA">
      <w:type w:val="continuous"/>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0E24E55A" w14:textId="77777777" w:rsidR="005844AA" w:rsidRDefault="005844AA">
      <w:r>
        <w:separator/>
      </w:r>
    </w:p>
  </w:endnote>
  <w:endnote w:type="continuationSeparator" w:id="0">
    <w:p w14:paraId="387F55DC" w14:textId="77777777" w:rsidR="005844AA" w:rsidRDefault="005844AA">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charset w:characterSet="iso-8859-1"/>
    <w:family w:val="auto"/>
    <w:pitch w:val="default"/>
  </w:font>
  <w:font w:name="Liberation Serif">
    <w:altName w:val="Times New Roman"/>
    <w:charset w:characterSet="iso-8859-1"/>
    <w:family w:val="roman"/>
    <w:pitch w:val="variable"/>
  </w:font>
  <w:font w:name="Droid Sans">
    <w:charset w:characterSet="iso-8859-1"/>
    <w:family w:val="auto"/>
    <w:pitch w:val="variable"/>
  </w:font>
  <w:font w:name="Lohit Hindi">
    <w:altName w:val="Times New Roman"/>
    <w:charset w:characterSet="iso-8859-1"/>
    <w:family w:val="auto"/>
    <w:pitch w:val="variable"/>
  </w:font>
  <w:font w:name="Times New Roman">
    <w:panose1 w:val="02020603050405020304"/>
    <w:charset w:characterSet="iso-8859-1"/>
    <w:family w:val="roman"/>
    <w:pitch w:val="variable"/>
    <w:sig w:usb0="E0002EFF" w:usb1="C000785B" w:usb2="00000009" w:usb3="00000000" w:csb0="000001FF" w:csb1="00000000"/>
  </w:font>
  <w:font w:name="Liberation Sans">
    <w:charset w:characterSet="iso-8859-1"/>
    <w:family w:val="swiss"/>
    <w:pitch w:val="variable"/>
  </w:font>
  <w:font w:name="Mangal">
    <w:panose1 w:val="020B0502040204020203"/>
    <w:charset w:characterSet="iso-8859-1"/>
    <w:family w:val="roman"/>
    <w:pitch w:val="variable"/>
    <w:sig w:usb0="00008003" w:usb1="00000000" w:usb2="00000000" w:usb3="00000000" w:csb0="00000001" w:csb1="00000000"/>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E0002AFF" w:usb1="C000247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7937A21A" w14:textId="77777777" w:rsidR="005844AA" w:rsidRDefault="005844AA">
      <w:r>
        <w:rPr>
          <w:color w:val="000000"/>
        </w:rPr>
        <w:separator/>
      </w:r>
    </w:p>
  </w:footnote>
  <w:footnote w:type="continuationSeparator" w:id="0">
    <w:p w14:paraId="6652B634" w14:textId="77777777" w:rsidR="005844AA" w:rsidRDefault="005844AA">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abstractNum w:abstractNumId="0" w15:restartNumberingAfterBreak="0">
    <w:nsid w:val="76EB7604"/>
    <w:multiLevelType w:val="multilevel"/>
    <w:tmpl w:val="927AC72C"/>
    <w:lvl w:ilvl="0">
      <w:numFmt w:val="bullet"/>
      <w:lvlText w:val="•"/>
      <w:lvlJc w:val="start"/>
      <w:pPr>
        <w:ind w:start="35.35pt" w:hanging="14.15pt"/>
      </w:pPr>
      <w:rPr>
        <w:rFonts w:ascii="OpenSymbol" w:eastAsia="OpenSymbol" w:hAnsi="OpenSymbol" w:cs="OpenSymbol"/>
      </w:rPr>
    </w:lvl>
    <w:lvl w:ilvl="1">
      <w:numFmt w:val="bullet"/>
      <w:lvlText w:val="•"/>
      <w:lvlJc w:val="start"/>
      <w:pPr>
        <w:ind w:start="70.70pt" w:hanging="14.15pt"/>
      </w:pPr>
      <w:rPr>
        <w:rFonts w:ascii="OpenSymbol" w:eastAsia="OpenSymbol" w:hAnsi="OpenSymbol" w:cs="OpenSymbol"/>
      </w:rPr>
    </w:lvl>
    <w:lvl w:ilvl="2">
      <w:numFmt w:val="bullet"/>
      <w:lvlText w:val="•"/>
      <w:lvlJc w:val="start"/>
      <w:pPr>
        <w:ind w:start="106.05pt" w:hanging="14.15pt"/>
      </w:pPr>
      <w:rPr>
        <w:rFonts w:ascii="OpenSymbol" w:eastAsia="OpenSymbol" w:hAnsi="OpenSymbol" w:cs="OpenSymbol"/>
      </w:rPr>
    </w:lvl>
    <w:lvl w:ilvl="3">
      <w:numFmt w:val="bullet"/>
      <w:lvlText w:val="•"/>
      <w:lvlJc w:val="start"/>
      <w:pPr>
        <w:ind w:start="141.40pt" w:hanging="14.15pt"/>
      </w:pPr>
      <w:rPr>
        <w:rFonts w:ascii="OpenSymbol" w:eastAsia="OpenSymbol" w:hAnsi="OpenSymbol" w:cs="OpenSymbol"/>
      </w:rPr>
    </w:lvl>
    <w:lvl w:ilvl="4">
      <w:numFmt w:val="bullet"/>
      <w:lvlText w:val="•"/>
      <w:lvlJc w:val="start"/>
      <w:pPr>
        <w:ind w:start="176.75pt" w:hanging="14.15pt"/>
      </w:pPr>
      <w:rPr>
        <w:rFonts w:ascii="OpenSymbol" w:eastAsia="OpenSymbol" w:hAnsi="OpenSymbol" w:cs="OpenSymbol"/>
      </w:rPr>
    </w:lvl>
    <w:lvl w:ilvl="5">
      <w:numFmt w:val="bullet"/>
      <w:lvlText w:val="•"/>
      <w:lvlJc w:val="start"/>
      <w:pPr>
        <w:ind w:start="212.10pt" w:hanging="14.15pt"/>
      </w:pPr>
      <w:rPr>
        <w:rFonts w:ascii="OpenSymbol" w:eastAsia="OpenSymbol" w:hAnsi="OpenSymbol" w:cs="OpenSymbol"/>
      </w:rPr>
    </w:lvl>
    <w:lvl w:ilvl="6">
      <w:numFmt w:val="bullet"/>
      <w:lvlText w:val="•"/>
      <w:lvlJc w:val="start"/>
      <w:pPr>
        <w:ind w:start="247.45pt" w:hanging="14.15pt"/>
      </w:pPr>
      <w:rPr>
        <w:rFonts w:ascii="OpenSymbol" w:eastAsia="OpenSymbol" w:hAnsi="OpenSymbol" w:cs="OpenSymbol"/>
      </w:rPr>
    </w:lvl>
    <w:lvl w:ilvl="7">
      <w:numFmt w:val="bullet"/>
      <w:lvlText w:val="•"/>
      <w:lvlJc w:val="start"/>
      <w:pPr>
        <w:ind w:start="282.80pt" w:hanging="14.15pt"/>
      </w:pPr>
      <w:rPr>
        <w:rFonts w:ascii="OpenSymbol" w:eastAsia="OpenSymbol" w:hAnsi="OpenSymbol" w:cs="OpenSymbol"/>
      </w:rPr>
    </w:lvl>
    <w:lvl w:ilvl="8">
      <w:numFmt w:val="bullet"/>
      <w:lvlText w:val="•"/>
      <w:lvlJc w:val="start"/>
      <w:pPr>
        <w:ind w:start="318.15pt" w:hanging="14.15pt"/>
      </w:pPr>
      <w:rPr>
        <w:rFonts w:ascii="OpenSymbol" w:eastAsia="OpenSymbol" w:hAnsi="OpenSymbol" w:cs="OpenSymbol"/>
      </w:rPr>
    </w:lvl>
  </w:abstractNum>
  <w:num w:numId="1">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AAA"/>
    <w:rsid w:val="00030A00"/>
    <w:rsid w:val="00067371"/>
    <w:rsid w:val="000D0CE0"/>
    <w:rsid w:val="002E5270"/>
    <w:rsid w:val="005544E3"/>
    <w:rsid w:val="005844AA"/>
    <w:rsid w:val="007D336E"/>
    <w:rsid w:val="009B1AAA"/>
    <w:rsid w:val="00A843B2"/>
    <w:rsid w:val="00AA3001"/>
    <w:rsid w:val="00C50DD2"/>
    <w:rsid w:val="00F44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70CE3A"/>
  <w15:docId w15:val="{6882B632-D7B3-4AA1-B0C6-DCAACA49056B}"/>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paragraph" w:customStyle="1" w:styleId="HorizontalLine">
    <w:name w:val="Horizontal Line"/>
    <w:basedOn w:val="Standard"/>
    <w:next w:val="Textbody"/>
    <w:pPr>
      <w:suppressLineNumbers/>
      <w:spacing w:after="14.15pt"/>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purl.oclc.org/ooxml/officeDocument/relationships/theme" Target="theme/theme1.xml"/><Relationship Id="rId3" Type="http://purl.oclc.org/ooxml/officeDocument/relationships/settings" Target="settings.xml"/><Relationship Id="rId7" Type="http://purl.oclc.org/ooxml/officeDocument/relationships/fontTable" Target="fontTable.xml"/><Relationship Id="rId2" Type="http://purl.oclc.org/ooxml/officeDocument/relationships/styles" Target="styles.xml"/><Relationship Id="rId1" Type="http://purl.oclc.org/ooxml/officeDocument/relationships/numbering" Target="numbering.xml"/><Relationship Id="rId6" Type="http://purl.oclc.org/ooxml/officeDocument/relationships/endnotes" Target="endnotes.xml"/><Relationship Id="rId5" Type="http://purl.oclc.org/ooxml/officeDocument/relationships/footnotes" Target="footnotes.xml"/><Relationship Id="rId4" Type="http://purl.oclc.org/ooxml/officeDocument/relationships/webSettings" Target="webSetting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392</TotalTime>
  <Pages>3</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8</cp:revision>
  <cp:lastPrinted>2017-09-05T12:53:00Z</cp:lastPrinted>
  <dcterms:created xsi:type="dcterms:W3CDTF">2016-08-16T14:06:00Z</dcterms:created>
  <dcterms:modified xsi:type="dcterms:W3CDTF">2017-09-05T13:00:00Z</dcterms:modified>
</cp:coreProperties>
</file>