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30675C" w14:textId="30E0084D" w:rsidR="004915A0" w:rsidRPr="00316485" w:rsidRDefault="00316485">
      <w:pPr>
        <w:pStyle w:val="Standard"/>
        <w:spacing w:line="360" w:lineRule="auto"/>
        <w:jc w:val="center"/>
        <w:rPr>
          <w:b/>
          <w:bCs/>
          <w:color w:val="C00000"/>
        </w:rPr>
      </w:pPr>
      <w:r w:rsidRPr="00316485">
        <w:rPr>
          <w:b/>
          <w:bCs/>
          <w:color w:val="C00000"/>
        </w:rPr>
        <w:t>The Twenty Fifth Sunday After Trinity</w:t>
      </w:r>
    </w:p>
    <w:p w14:paraId="6BFA01D2" w14:textId="77777777" w:rsidR="004915A0" w:rsidRDefault="00DF4AB2">
      <w:pPr>
        <w:pStyle w:val="Standard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r w:rsidR="00F47EE1">
        <w:rPr>
          <w:sz w:val="28"/>
          <w:szCs w:val="28"/>
        </w:rPr>
        <w:t xml:space="preserve">Old Testament is written in </w:t>
      </w:r>
      <w:r>
        <w:rPr>
          <w:sz w:val="28"/>
          <w:szCs w:val="28"/>
        </w:rPr>
        <w:t xml:space="preserve">the </w:t>
      </w:r>
      <w:r w:rsidR="00F47EE1">
        <w:rPr>
          <w:sz w:val="28"/>
          <w:szCs w:val="28"/>
        </w:rPr>
        <w:t>66</w:t>
      </w:r>
      <w:r w:rsidR="00F47EE1" w:rsidRPr="00F47EE1">
        <w:rPr>
          <w:sz w:val="28"/>
          <w:szCs w:val="28"/>
          <w:vertAlign w:val="superscript"/>
        </w:rPr>
        <w:t>th</w:t>
      </w:r>
      <w:r w:rsidR="00F47EE1">
        <w:rPr>
          <w:sz w:val="28"/>
          <w:szCs w:val="28"/>
        </w:rPr>
        <w:t xml:space="preserve"> chapter of the </w:t>
      </w:r>
      <w:r>
        <w:rPr>
          <w:sz w:val="28"/>
          <w:szCs w:val="28"/>
        </w:rPr>
        <w:t xml:space="preserve">Prophet Isaiah beginning at </w:t>
      </w:r>
      <w:r w:rsidR="0074417E">
        <w:rPr>
          <w:sz w:val="28"/>
          <w:szCs w:val="28"/>
        </w:rPr>
        <w:br/>
      </w:r>
      <w:r>
        <w:rPr>
          <w:sz w:val="28"/>
          <w:szCs w:val="28"/>
        </w:rPr>
        <w:t>the 1st verse.</w:t>
      </w:r>
    </w:p>
    <w:p w14:paraId="7124C77A" w14:textId="77777777" w:rsidR="004915A0" w:rsidRDefault="00DF4AB2">
      <w:pPr>
        <w:pStyle w:val="Standard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This passage may be fo</w:t>
      </w:r>
      <w:r w:rsidR="00DC7C15">
        <w:rPr>
          <w:sz w:val="28"/>
          <w:szCs w:val="28"/>
        </w:rPr>
        <w:t>und in the pew bible on page 862</w:t>
      </w:r>
      <w:r>
        <w:rPr>
          <w:sz w:val="28"/>
          <w:szCs w:val="28"/>
        </w:rPr>
        <w:t>.</w:t>
      </w:r>
    </w:p>
    <w:p w14:paraId="2B058CA1" w14:textId="77777777" w:rsidR="004915A0" w:rsidRPr="001D6226" w:rsidRDefault="004915A0">
      <w:pPr>
        <w:pStyle w:val="Standard"/>
        <w:spacing w:line="360" w:lineRule="auto"/>
        <w:jc w:val="center"/>
        <w:rPr>
          <w:i/>
          <w:iCs/>
          <w:color w:val="FF0000"/>
          <w:sz w:val="12"/>
          <w:szCs w:val="12"/>
        </w:rPr>
      </w:pPr>
    </w:p>
    <w:p w14:paraId="0EF0D954" w14:textId="77777777" w:rsidR="004915A0" w:rsidRPr="00181217" w:rsidRDefault="00DF4AB2">
      <w:pPr>
        <w:pStyle w:val="Standard"/>
        <w:spacing w:line="360" w:lineRule="auto"/>
        <w:jc w:val="center"/>
        <w:rPr>
          <w:i/>
          <w:iCs/>
          <w:color w:val="C00000"/>
        </w:rPr>
      </w:pPr>
      <w:r w:rsidRPr="00181217">
        <w:rPr>
          <w:i/>
          <w:iCs/>
          <w:color w:val="C00000"/>
        </w:rPr>
        <w:t>(Pause to allow parishioners to find the page.)</w:t>
      </w:r>
    </w:p>
    <w:p w14:paraId="48CE2104" w14:textId="77777777" w:rsidR="004915A0" w:rsidRDefault="004915A0">
      <w:pPr>
        <w:pStyle w:val="Standard"/>
        <w:spacing w:line="360" w:lineRule="auto"/>
        <w:jc w:val="center"/>
        <w:rPr>
          <w:i/>
          <w:iCs/>
          <w:sz w:val="28"/>
          <w:szCs w:val="28"/>
        </w:rPr>
      </w:pPr>
    </w:p>
    <w:p w14:paraId="26D56475" w14:textId="77777777" w:rsidR="00B11886" w:rsidRDefault="00B11886">
      <w:pPr>
        <w:rPr>
          <w:rFonts w:cs="Mangal"/>
          <w:szCs w:val="21"/>
        </w:rPr>
        <w:sectPr w:rsidR="00B11886">
          <w:pgSz w:w="12240" w:h="15840"/>
          <w:pgMar w:top="1134" w:right="1134" w:bottom="1134" w:left="1134" w:header="720" w:footer="720" w:gutter="0"/>
          <w:cols w:space="720"/>
        </w:sectPr>
      </w:pPr>
    </w:p>
    <w:p w14:paraId="637B9359" w14:textId="77777777" w:rsidR="00DC7C15" w:rsidRPr="00DC7C15" w:rsidRDefault="00DC7C15" w:rsidP="00DC7C15">
      <w:pPr>
        <w:pStyle w:val="chapter-2"/>
        <w:shd w:val="clear" w:color="auto" w:fill="FFFFFF"/>
        <w:spacing w:before="0" w:beforeAutospacing="0" w:after="150" w:afterAutospacing="0" w:line="360" w:lineRule="atLeast"/>
        <w:rPr>
          <w:color w:val="000000"/>
          <w:sz w:val="28"/>
          <w:szCs w:val="28"/>
        </w:rPr>
      </w:pPr>
      <w:proofErr w:type="gramStart"/>
      <w:r w:rsidRPr="00DC7C15">
        <w:rPr>
          <w:rStyle w:val="text"/>
          <w:color w:val="000000"/>
          <w:sz w:val="28"/>
          <w:szCs w:val="28"/>
        </w:rPr>
        <w:t>Thus</w:t>
      </w:r>
      <w:proofErr w:type="gramEnd"/>
      <w:r w:rsidRPr="00DC7C15">
        <w:rPr>
          <w:rStyle w:val="text"/>
          <w:color w:val="000000"/>
          <w:sz w:val="28"/>
          <w:szCs w:val="28"/>
        </w:rPr>
        <w:t xml:space="preserve"> says the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small-caps"/>
          <w:smallCaps/>
          <w:color w:val="000000"/>
          <w:sz w:val="28"/>
          <w:szCs w:val="28"/>
        </w:rPr>
        <w:t>Lord</w:t>
      </w:r>
      <w:r w:rsidRPr="00DC7C15">
        <w:rPr>
          <w:rStyle w:val="text"/>
          <w:color w:val="000000"/>
          <w:sz w:val="28"/>
          <w:szCs w:val="28"/>
        </w:rPr>
        <w:t>:</w:t>
      </w:r>
    </w:p>
    <w:p w14:paraId="16D0BC0A" w14:textId="77777777" w:rsidR="00DC7C15" w:rsidRPr="00DC7C15" w:rsidRDefault="00DC7C15" w:rsidP="00DC7C15">
      <w:pPr>
        <w:pStyle w:val="line"/>
        <w:shd w:val="clear" w:color="auto" w:fill="FFFFFF"/>
        <w:spacing w:before="0" w:beforeAutospacing="0" w:after="0" w:afterAutospacing="0" w:line="360" w:lineRule="atLeast"/>
        <w:rPr>
          <w:color w:val="000000"/>
          <w:sz w:val="28"/>
          <w:szCs w:val="28"/>
        </w:rPr>
      </w:pPr>
      <w:r w:rsidRPr="00DC7C15">
        <w:rPr>
          <w:rStyle w:val="text"/>
          <w:color w:val="000000"/>
          <w:sz w:val="28"/>
          <w:szCs w:val="28"/>
        </w:rPr>
        <w:t>“Heaven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i/>
          <w:iCs/>
          <w:color w:val="000000"/>
          <w:sz w:val="28"/>
          <w:szCs w:val="28"/>
        </w:rPr>
        <w:t>is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color w:val="000000"/>
          <w:sz w:val="28"/>
          <w:szCs w:val="28"/>
        </w:rPr>
        <w:t>My throne,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And earth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i/>
          <w:iCs/>
          <w:color w:val="000000"/>
          <w:sz w:val="28"/>
          <w:szCs w:val="28"/>
        </w:rPr>
        <w:t>is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color w:val="000000"/>
          <w:sz w:val="28"/>
          <w:szCs w:val="28"/>
        </w:rPr>
        <w:t>My footstool.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Where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i/>
          <w:iCs/>
          <w:color w:val="000000"/>
          <w:sz w:val="28"/>
          <w:szCs w:val="28"/>
        </w:rPr>
        <w:t>is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color w:val="000000"/>
          <w:sz w:val="28"/>
          <w:szCs w:val="28"/>
        </w:rPr>
        <w:t xml:space="preserve">the house that you </w:t>
      </w:r>
      <w:r w:rsidR="001D6226">
        <w:rPr>
          <w:rStyle w:val="text"/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will build Me?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And where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i/>
          <w:iCs/>
          <w:color w:val="000000"/>
          <w:sz w:val="28"/>
          <w:szCs w:val="28"/>
        </w:rPr>
        <w:t>is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color w:val="000000"/>
          <w:sz w:val="28"/>
          <w:szCs w:val="28"/>
        </w:rPr>
        <w:t>the place of My rest?</w:t>
      </w:r>
    </w:p>
    <w:p w14:paraId="60CA8507" w14:textId="77777777" w:rsidR="00DC7C15" w:rsidRPr="00DC7C15" w:rsidRDefault="00DC7C15" w:rsidP="00DC7C15">
      <w:pPr>
        <w:pStyle w:val="line"/>
        <w:shd w:val="clear" w:color="auto" w:fill="FFFFFF"/>
        <w:spacing w:before="0" w:beforeAutospacing="0" w:after="0" w:afterAutospacing="0" w:line="360" w:lineRule="atLeast"/>
        <w:rPr>
          <w:rStyle w:val="text"/>
          <w:color w:val="000000"/>
          <w:sz w:val="28"/>
          <w:szCs w:val="28"/>
        </w:rPr>
      </w:pPr>
      <w:r w:rsidRPr="00DC7C15">
        <w:rPr>
          <w:rStyle w:val="text"/>
          <w:color w:val="000000"/>
          <w:sz w:val="28"/>
          <w:szCs w:val="28"/>
        </w:rPr>
        <w:t>For all those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i/>
          <w:iCs/>
          <w:color w:val="000000"/>
          <w:sz w:val="28"/>
          <w:szCs w:val="28"/>
        </w:rPr>
        <w:t>things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color w:val="000000"/>
          <w:sz w:val="28"/>
          <w:szCs w:val="28"/>
        </w:rPr>
        <w:t>My hand has made,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And all those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i/>
          <w:iCs/>
          <w:color w:val="000000"/>
          <w:sz w:val="28"/>
          <w:szCs w:val="28"/>
        </w:rPr>
        <w:t>things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color w:val="000000"/>
          <w:sz w:val="28"/>
          <w:szCs w:val="28"/>
        </w:rPr>
        <w:t>exist,”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Says the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small-caps"/>
          <w:smallCaps/>
          <w:color w:val="000000"/>
          <w:sz w:val="28"/>
          <w:szCs w:val="28"/>
        </w:rPr>
        <w:t>Lord</w:t>
      </w:r>
      <w:r w:rsidRPr="00DC7C15">
        <w:rPr>
          <w:rStyle w:val="text"/>
          <w:color w:val="000000"/>
          <w:sz w:val="28"/>
          <w:szCs w:val="28"/>
        </w:rPr>
        <w:t>.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“But on this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i/>
          <w:iCs/>
          <w:color w:val="000000"/>
          <w:sz w:val="28"/>
          <w:szCs w:val="28"/>
        </w:rPr>
        <w:t>one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color w:val="000000"/>
          <w:sz w:val="28"/>
          <w:szCs w:val="28"/>
        </w:rPr>
        <w:t>will I look: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On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i/>
          <w:iCs/>
          <w:color w:val="000000"/>
          <w:sz w:val="28"/>
          <w:szCs w:val="28"/>
        </w:rPr>
        <w:t>him who is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color w:val="000000"/>
          <w:sz w:val="28"/>
          <w:szCs w:val="28"/>
        </w:rPr>
        <w:t xml:space="preserve">poor </w:t>
      </w:r>
      <w:r w:rsidR="001D6226">
        <w:rPr>
          <w:rStyle w:val="text"/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and of a contrite spirit,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And who trembles at My word.</w:t>
      </w:r>
    </w:p>
    <w:p w14:paraId="545E3CA0" w14:textId="77777777" w:rsidR="00DC7C15" w:rsidRPr="00DC7C15" w:rsidRDefault="00DC7C15" w:rsidP="00DC7C15">
      <w:pPr>
        <w:pStyle w:val="line"/>
        <w:shd w:val="clear" w:color="auto" w:fill="FFFFFF"/>
        <w:spacing w:before="0" w:beforeAutospacing="0" w:after="0" w:afterAutospacing="0" w:line="360" w:lineRule="atLeast"/>
        <w:rPr>
          <w:color w:val="000000"/>
          <w:sz w:val="28"/>
          <w:szCs w:val="28"/>
        </w:rPr>
      </w:pPr>
      <w:r w:rsidRPr="00DC7C15">
        <w:rPr>
          <w:rStyle w:val="text"/>
          <w:color w:val="000000"/>
          <w:sz w:val="28"/>
          <w:szCs w:val="28"/>
        </w:rPr>
        <w:t>“Rejoice with Jerusalem,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 xml:space="preserve">And be glad with her, </w:t>
      </w:r>
      <w:r w:rsidR="001D6226">
        <w:rPr>
          <w:rStyle w:val="text"/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all you who love her;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 xml:space="preserve">Rejoice for joy with her, </w:t>
      </w:r>
      <w:r w:rsidR="001D6226">
        <w:rPr>
          <w:rStyle w:val="text"/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all you who mourn for her;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That you may feed and be satisfied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With the consolation of her bosom,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 xml:space="preserve">That you may drink deeply </w:t>
      </w:r>
      <w:r w:rsidR="001D6226">
        <w:rPr>
          <w:rStyle w:val="text"/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and be delighted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With the abundance of her glory.”</w:t>
      </w:r>
    </w:p>
    <w:p w14:paraId="3E48B339" w14:textId="77777777" w:rsidR="00DC7C15" w:rsidRPr="00DC7C15" w:rsidRDefault="00DC7C15" w:rsidP="00DC7C15">
      <w:pPr>
        <w:pStyle w:val="top-1"/>
        <w:shd w:val="clear" w:color="auto" w:fill="FFFFFF"/>
        <w:spacing w:before="240" w:beforeAutospacing="0" w:after="150" w:afterAutospacing="0" w:line="360" w:lineRule="atLeast"/>
        <w:rPr>
          <w:color w:val="000000"/>
          <w:sz w:val="28"/>
          <w:szCs w:val="28"/>
        </w:rPr>
      </w:pPr>
      <w:r w:rsidRPr="00DC7C15">
        <w:rPr>
          <w:rStyle w:val="text"/>
          <w:color w:val="000000"/>
          <w:sz w:val="28"/>
          <w:szCs w:val="28"/>
        </w:rPr>
        <w:t>For thus says the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small-caps"/>
          <w:smallCaps/>
          <w:color w:val="000000"/>
          <w:sz w:val="28"/>
          <w:szCs w:val="28"/>
        </w:rPr>
        <w:t>Lord</w:t>
      </w:r>
      <w:r w:rsidRPr="00DC7C15">
        <w:rPr>
          <w:rStyle w:val="text"/>
          <w:color w:val="000000"/>
          <w:sz w:val="28"/>
          <w:szCs w:val="28"/>
        </w:rPr>
        <w:t>:</w:t>
      </w:r>
    </w:p>
    <w:p w14:paraId="0610572B" w14:textId="77777777" w:rsidR="00DC7C15" w:rsidRPr="00DC7C15" w:rsidRDefault="00DC7C15" w:rsidP="00DC7C15">
      <w:pPr>
        <w:pStyle w:val="line"/>
        <w:shd w:val="clear" w:color="auto" w:fill="FFFFFF"/>
        <w:spacing w:before="0" w:beforeAutospacing="0" w:after="0" w:afterAutospacing="0" w:line="360" w:lineRule="atLeast"/>
        <w:rPr>
          <w:color w:val="000000"/>
          <w:sz w:val="28"/>
          <w:szCs w:val="28"/>
        </w:rPr>
      </w:pPr>
      <w:r w:rsidRPr="00DC7C15">
        <w:rPr>
          <w:rStyle w:val="text"/>
          <w:color w:val="000000"/>
          <w:sz w:val="28"/>
          <w:szCs w:val="28"/>
        </w:rPr>
        <w:t>“Behold, I will extend peace to her like a river,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And the glory of the Gentiles like a flowing stream.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Then you shall feed;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On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i/>
          <w:iCs/>
          <w:color w:val="000000"/>
          <w:sz w:val="28"/>
          <w:szCs w:val="28"/>
        </w:rPr>
        <w:t>her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color w:val="000000"/>
          <w:sz w:val="28"/>
          <w:szCs w:val="28"/>
        </w:rPr>
        <w:t>sides shall you be carried,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And be dandled on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i/>
          <w:iCs/>
          <w:color w:val="000000"/>
          <w:sz w:val="28"/>
          <w:szCs w:val="28"/>
        </w:rPr>
        <w:t>her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color w:val="000000"/>
          <w:sz w:val="28"/>
          <w:szCs w:val="28"/>
        </w:rPr>
        <w:t>knees.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As one whom his mother comforts,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So I will comfort you;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And you shall be comforted in Jerusalem.”</w:t>
      </w:r>
    </w:p>
    <w:p w14:paraId="3BECCEB5" w14:textId="77777777" w:rsidR="00DC7C15" w:rsidRPr="00DC7C15" w:rsidRDefault="00DC7C15" w:rsidP="00DC7C15">
      <w:pPr>
        <w:pStyle w:val="line"/>
        <w:shd w:val="clear" w:color="auto" w:fill="FFFFFF"/>
        <w:spacing w:before="0" w:beforeAutospacing="0" w:after="0" w:afterAutospacing="0" w:line="360" w:lineRule="atLeast"/>
        <w:rPr>
          <w:color w:val="000000"/>
          <w:sz w:val="28"/>
          <w:szCs w:val="28"/>
        </w:rPr>
      </w:pPr>
      <w:r w:rsidRPr="00DC7C15">
        <w:rPr>
          <w:rStyle w:val="text"/>
          <w:color w:val="000000"/>
          <w:sz w:val="28"/>
          <w:szCs w:val="28"/>
        </w:rPr>
        <w:t>When you see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i/>
          <w:iCs/>
          <w:color w:val="000000"/>
          <w:sz w:val="28"/>
          <w:szCs w:val="28"/>
        </w:rPr>
        <w:t>this,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color w:val="000000"/>
          <w:sz w:val="28"/>
          <w:szCs w:val="28"/>
        </w:rPr>
        <w:t>your heart shall rejoice,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And your bones shall flourish like grass;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The hand of the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small-caps"/>
          <w:smallCaps/>
          <w:color w:val="000000"/>
          <w:sz w:val="28"/>
          <w:szCs w:val="28"/>
        </w:rPr>
        <w:t>Lord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color w:val="000000"/>
          <w:sz w:val="28"/>
          <w:szCs w:val="28"/>
        </w:rPr>
        <w:t>shall be known to His servants</w:t>
      </w:r>
      <w:r w:rsidR="001D6226">
        <w:rPr>
          <w:rStyle w:val="text"/>
          <w:color w:val="000000"/>
          <w:sz w:val="28"/>
          <w:szCs w:val="28"/>
        </w:rPr>
        <w:t>…</w:t>
      </w:r>
      <w:r w:rsidRPr="00DC7C15">
        <w:rPr>
          <w:rStyle w:val="text"/>
          <w:color w:val="000000"/>
          <w:sz w:val="28"/>
          <w:szCs w:val="28"/>
        </w:rPr>
        <w:t>”</w:t>
      </w:r>
    </w:p>
    <w:p w14:paraId="06C2D78A" w14:textId="77777777" w:rsidR="00DC7C15" w:rsidRDefault="00DC7C15" w:rsidP="00DC7C15">
      <w:pPr>
        <w:pStyle w:val="line"/>
        <w:shd w:val="clear" w:color="auto" w:fill="FFFFFF"/>
        <w:spacing w:before="0" w:beforeAutospacing="0" w:after="0" w:afterAutospacing="0" w:line="360" w:lineRule="atLeast"/>
        <w:rPr>
          <w:rStyle w:val="text"/>
          <w:rFonts w:ascii="Verdana" w:hAnsi="Verdana"/>
          <w:color w:val="000000"/>
        </w:rPr>
      </w:pPr>
    </w:p>
    <w:p w14:paraId="7BD37E2E" w14:textId="77777777" w:rsidR="001D6226" w:rsidRPr="00181217" w:rsidRDefault="001D6226" w:rsidP="001D6226">
      <w:pPr>
        <w:pStyle w:val="line"/>
        <w:shd w:val="clear" w:color="auto" w:fill="FFFFFF"/>
        <w:spacing w:before="0" w:beforeAutospacing="0" w:after="0" w:afterAutospacing="0" w:line="360" w:lineRule="atLeast"/>
        <w:rPr>
          <w:rFonts w:ascii="Verdana" w:hAnsi="Verdana"/>
          <w:color w:val="C00000"/>
        </w:rPr>
      </w:pPr>
      <w:r w:rsidRPr="00181217">
        <w:rPr>
          <w:rFonts w:ascii="Verdana" w:hAnsi="Verdana"/>
          <w:color w:val="C00000"/>
        </w:rPr>
        <w:t>Pause</w:t>
      </w:r>
    </w:p>
    <w:p w14:paraId="7B9C9BA0" w14:textId="77777777" w:rsidR="004915A0" w:rsidRDefault="00DF4AB2" w:rsidP="001D6226">
      <w:pPr>
        <w:pStyle w:val="Standard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This is the word of the Lord.</w:t>
      </w:r>
    </w:p>
    <w:p w14:paraId="420B3F23" w14:textId="77777777" w:rsidR="001D6226" w:rsidRDefault="001D6226">
      <w:pPr>
        <w:pStyle w:val="Standard"/>
        <w:pageBreakBefore/>
        <w:spacing w:line="360" w:lineRule="auto"/>
        <w:jc w:val="center"/>
        <w:rPr>
          <w:b/>
          <w:bCs/>
        </w:rPr>
        <w:sectPr w:rsidR="001D6226">
          <w:type w:val="continuous"/>
          <w:pgSz w:w="12240" w:h="15840"/>
          <w:pgMar w:top="1134" w:right="1134" w:bottom="1134" w:left="1134" w:header="720" w:footer="720" w:gutter="0"/>
          <w:cols w:num="2" w:space="720" w:equalWidth="0">
            <w:col w:w="4842" w:space="288"/>
            <w:col w:w="4842" w:space="0"/>
          </w:cols>
        </w:sectPr>
      </w:pPr>
    </w:p>
    <w:p w14:paraId="7DC03702" w14:textId="77777777" w:rsidR="006B411E" w:rsidRDefault="006B411E">
      <w:pPr>
        <w:rPr>
          <w:b/>
          <w:bCs/>
          <w:color w:val="C00000"/>
        </w:rPr>
      </w:pPr>
      <w:r>
        <w:rPr>
          <w:b/>
          <w:bCs/>
          <w:color w:val="C00000"/>
        </w:rPr>
        <w:br w:type="page"/>
      </w:r>
    </w:p>
    <w:p w14:paraId="624EBC86" w14:textId="52F435C9" w:rsidR="00316485" w:rsidRPr="00316485" w:rsidRDefault="00316485" w:rsidP="00316485">
      <w:pPr>
        <w:pStyle w:val="Standard"/>
        <w:spacing w:line="360" w:lineRule="auto"/>
        <w:jc w:val="center"/>
        <w:rPr>
          <w:b/>
          <w:bCs/>
          <w:color w:val="C00000"/>
        </w:rPr>
      </w:pPr>
      <w:r w:rsidRPr="00316485">
        <w:rPr>
          <w:b/>
          <w:bCs/>
          <w:color w:val="C00000"/>
        </w:rPr>
        <w:lastRenderedPageBreak/>
        <w:t>The Twenty Fifth Sunday After Trinity</w:t>
      </w:r>
    </w:p>
    <w:p w14:paraId="4A1AC291" w14:textId="77777777" w:rsidR="004915A0" w:rsidRPr="00181217" w:rsidRDefault="005F6C3F" w:rsidP="001D6226">
      <w:pPr>
        <w:pStyle w:val="Standard"/>
        <w:spacing w:line="360" w:lineRule="auto"/>
        <w:jc w:val="center"/>
        <w:rPr>
          <w:b/>
          <w:color w:val="C00000"/>
        </w:rPr>
      </w:pPr>
      <w:r w:rsidRPr="00181217">
        <w:rPr>
          <w:b/>
          <w:color w:val="C00000"/>
        </w:rPr>
        <w:t xml:space="preserve">Psalm </w:t>
      </w:r>
      <w:r w:rsidR="0074417E" w:rsidRPr="00181217">
        <w:rPr>
          <w:b/>
          <w:color w:val="C00000"/>
        </w:rPr>
        <w:t>75</w:t>
      </w:r>
    </w:p>
    <w:p w14:paraId="7FA7188D" w14:textId="77777777" w:rsidR="001D6226" w:rsidRPr="00563447" w:rsidRDefault="001D6226" w:rsidP="001D6226">
      <w:pPr>
        <w:pStyle w:val="Standard"/>
        <w:spacing w:line="360" w:lineRule="auto"/>
        <w:jc w:val="center"/>
      </w:pPr>
    </w:p>
    <w:p w14:paraId="4865DE4C" w14:textId="77777777" w:rsidR="001D6226" w:rsidRPr="00563447" w:rsidRDefault="001D6226" w:rsidP="001D6226">
      <w:pPr>
        <w:pStyle w:val="HorizontalLine"/>
        <w:spacing w:line="360" w:lineRule="auto"/>
        <w:jc w:val="center"/>
        <w:rPr>
          <w:bCs/>
          <w:color w:val="000000"/>
          <w:sz w:val="27"/>
          <w:szCs w:val="27"/>
        </w:rPr>
        <w:sectPr w:rsidR="001D6226" w:rsidRPr="00563447" w:rsidSect="001D6226">
          <w:type w:val="continuous"/>
          <w:pgSz w:w="12240" w:h="15840"/>
          <w:pgMar w:top="1134" w:right="1134" w:bottom="1134" w:left="1134" w:header="720" w:footer="720" w:gutter="0"/>
          <w:cols w:space="288"/>
        </w:sectPr>
      </w:pPr>
    </w:p>
    <w:p w14:paraId="3FD3D0A8" w14:textId="176DF1E7" w:rsidR="00563447" w:rsidRPr="00563447" w:rsidRDefault="00563447" w:rsidP="00563447">
      <w:pPr>
        <w:pStyle w:val="NormalWeb"/>
        <w:rPr>
          <w:color w:val="000000"/>
          <w:sz w:val="27"/>
          <w:szCs w:val="27"/>
        </w:rPr>
      </w:pPr>
      <w:r w:rsidRPr="00563447">
        <w:rPr>
          <w:bCs/>
          <w:color w:val="000000"/>
          <w:sz w:val="27"/>
          <w:szCs w:val="27"/>
        </w:rPr>
        <w:t>UNTO thee, O God, do we give thanks; * yea, unto thee do we give thanks.</w:t>
      </w:r>
      <w:r w:rsidRPr="00563447">
        <w:rPr>
          <w:bCs/>
          <w:color w:val="000000"/>
          <w:sz w:val="27"/>
          <w:szCs w:val="27"/>
        </w:rPr>
        <w:br/>
      </w:r>
      <w:r w:rsidRPr="00563447">
        <w:rPr>
          <w:bCs/>
          <w:color w:val="000000"/>
          <w:sz w:val="15"/>
          <w:szCs w:val="15"/>
        </w:rPr>
        <w:t>  </w:t>
      </w:r>
      <w:r w:rsidRPr="00563447">
        <w:rPr>
          <w:bCs/>
          <w:color w:val="000000"/>
          <w:sz w:val="15"/>
          <w:szCs w:val="15"/>
        </w:rPr>
        <w:br/>
      </w:r>
      <w:r w:rsidRPr="00563447">
        <w:rPr>
          <w:bCs/>
          <w:color w:val="000000"/>
          <w:sz w:val="27"/>
          <w:szCs w:val="27"/>
        </w:rPr>
        <w:t>Thy Name also is so nigh; * and that do thy wondrous works declare.</w:t>
      </w:r>
      <w:r w:rsidRPr="00563447">
        <w:rPr>
          <w:bCs/>
          <w:color w:val="000000"/>
          <w:sz w:val="27"/>
          <w:szCs w:val="27"/>
        </w:rPr>
        <w:br/>
      </w:r>
      <w:r w:rsidRPr="00563447">
        <w:rPr>
          <w:bCs/>
          <w:color w:val="000000"/>
          <w:sz w:val="15"/>
          <w:szCs w:val="15"/>
        </w:rPr>
        <w:t>  </w:t>
      </w:r>
      <w:r w:rsidRPr="00563447">
        <w:rPr>
          <w:bCs/>
          <w:color w:val="000000"/>
          <w:sz w:val="15"/>
          <w:szCs w:val="15"/>
        </w:rPr>
        <w:br/>
      </w:r>
      <w:r w:rsidRPr="00563447">
        <w:rPr>
          <w:bCs/>
          <w:color w:val="000000"/>
          <w:sz w:val="27"/>
          <w:szCs w:val="27"/>
        </w:rPr>
        <w:t>In the appointed time, saith God, * I shall judge according unto right.</w:t>
      </w:r>
      <w:r w:rsidRPr="00563447">
        <w:rPr>
          <w:bCs/>
          <w:color w:val="000000"/>
          <w:sz w:val="27"/>
          <w:szCs w:val="27"/>
        </w:rPr>
        <w:br/>
      </w:r>
      <w:r w:rsidRPr="00563447">
        <w:rPr>
          <w:bCs/>
          <w:color w:val="000000"/>
          <w:sz w:val="15"/>
          <w:szCs w:val="15"/>
        </w:rPr>
        <w:t>  </w:t>
      </w:r>
      <w:r w:rsidRPr="00563447">
        <w:rPr>
          <w:bCs/>
          <w:color w:val="000000"/>
          <w:sz w:val="15"/>
          <w:szCs w:val="15"/>
        </w:rPr>
        <w:br/>
      </w:r>
      <w:r w:rsidRPr="00563447">
        <w:rPr>
          <w:bCs/>
          <w:color w:val="000000"/>
          <w:sz w:val="27"/>
          <w:szCs w:val="27"/>
        </w:rPr>
        <w:t xml:space="preserve">The earth is weak, and all the </w:t>
      </w:r>
      <w:proofErr w:type="spellStart"/>
      <w:r w:rsidRPr="00563447">
        <w:rPr>
          <w:bCs/>
          <w:color w:val="000000"/>
          <w:sz w:val="27"/>
          <w:szCs w:val="27"/>
        </w:rPr>
        <w:t>inhabiters</w:t>
      </w:r>
      <w:proofErr w:type="spellEnd"/>
      <w:r w:rsidRPr="00563447">
        <w:rPr>
          <w:bCs/>
          <w:color w:val="000000"/>
          <w:sz w:val="27"/>
          <w:szCs w:val="27"/>
        </w:rPr>
        <w:t xml:space="preserve"> thereof: * I bear up the pillars of it.</w:t>
      </w:r>
      <w:r w:rsidRPr="00563447">
        <w:rPr>
          <w:bCs/>
          <w:color w:val="000000"/>
          <w:sz w:val="27"/>
          <w:szCs w:val="27"/>
        </w:rPr>
        <w:br/>
      </w:r>
      <w:r w:rsidRPr="00563447">
        <w:rPr>
          <w:bCs/>
          <w:color w:val="000000"/>
          <w:sz w:val="15"/>
          <w:szCs w:val="15"/>
        </w:rPr>
        <w:t>  </w:t>
      </w:r>
      <w:r w:rsidRPr="00563447">
        <w:rPr>
          <w:bCs/>
          <w:color w:val="000000"/>
          <w:sz w:val="15"/>
          <w:szCs w:val="15"/>
        </w:rPr>
        <w:br/>
      </w:r>
      <w:r w:rsidRPr="00563447">
        <w:rPr>
          <w:bCs/>
          <w:color w:val="000000"/>
          <w:sz w:val="27"/>
          <w:szCs w:val="27"/>
        </w:rPr>
        <w:t>I said unto the fools, Deal not so madly; * and to the ungodly, Set not up your horn.</w:t>
      </w:r>
      <w:r w:rsidRPr="00563447">
        <w:rPr>
          <w:bCs/>
          <w:color w:val="000000"/>
          <w:sz w:val="27"/>
          <w:szCs w:val="27"/>
        </w:rPr>
        <w:br/>
      </w:r>
      <w:r w:rsidRPr="00563447">
        <w:rPr>
          <w:bCs/>
          <w:color w:val="000000"/>
          <w:sz w:val="15"/>
          <w:szCs w:val="15"/>
        </w:rPr>
        <w:t>  </w:t>
      </w:r>
      <w:r w:rsidRPr="00563447">
        <w:rPr>
          <w:bCs/>
          <w:color w:val="000000"/>
          <w:sz w:val="15"/>
          <w:szCs w:val="15"/>
        </w:rPr>
        <w:br/>
      </w:r>
      <w:r w:rsidRPr="00563447">
        <w:rPr>
          <w:bCs/>
          <w:color w:val="000000"/>
          <w:sz w:val="27"/>
          <w:szCs w:val="27"/>
        </w:rPr>
        <w:t>Set not up your horn on high, * and speak not with a stiff neck.</w:t>
      </w:r>
      <w:r w:rsidRPr="00563447">
        <w:rPr>
          <w:bCs/>
          <w:color w:val="000000"/>
          <w:sz w:val="27"/>
          <w:szCs w:val="27"/>
        </w:rPr>
        <w:br/>
      </w:r>
      <w:r w:rsidRPr="00563447">
        <w:rPr>
          <w:bCs/>
          <w:color w:val="000000"/>
          <w:sz w:val="15"/>
          <w:szCs w:val="15"/>
        </w:rPr>
        <w:t>  </w:t>
      </w:r>
      <w:r w:rsidRPr="00563447">
        <w:rPr>
          <w:bCs/>
          <w:color w:val="000000"/>
          <w:sz w:val="15"/>
          <w:szCs w:val="15"/>
        </w:rPr>
        <w:br/>
      </w:r>
      <w:r w:rsidRPr="00563447">
        <w:rPr>
          <w:bCs/>
          <w:color w:val="000000"/>
          <w:sz w:val="27"/>
          <w:szCs w:val="27"/>
        </w:rPr>
        <w:t>For promotion cometh neither from the east, nor from the west, * nor yet from the south.</w:t>
      </w:r>
      <w:r w:rsidRPr="00563447">
        <w:rPr>
          <w:bCs/>
          <w:color w:val="000000"/>
          <w:sz w:val="27"/>
          <w:szCs w:val="27"/>
        </w:rPr>
        <w:br/>
      </w:r>
      <w:r w:rsidRPr="00563447">
        <w:rPr>
          <w:bCs/>
          <w:color w:val="000000"/>
          <w:sz w:val="15"/>
          <w:szCs w:val="15"/>
        </w:rPr>
        <w:t>  </w:t>
      </w:r>
      <w:r w:rsidRPr="00563447">
        <w:rPr>
          <w:bCs/>
          <w:color w:val="000000"/>
          <w:sz w:val="15"/>
          <w:szCs w:val="15"/>
        </w:rPr>
        <w:br/>
      </w:r>
      <w:r w:rsidRPr="00563447">
        <w:rPr>
          <w:bCs/>
          <w:color w:val="000000"/>
          <w:sz w:val="27"/>
          <w:szCs w:val="27"/>
        </w:rPr>
        <w:t xml:space="preserve">And why? God is the Judge; * he </w:t>
      </w:r>
      <w:proofErr w:type="spellStart"/>
      <w:r w:rsidRPr="00563447">
        <w:rPr>
          <w:bCs/>
          <w:color w:val="000000"/>
          <w:sz w:val="27"/>
          <w:szCs w:val="27"/>
        </w:rPr>
        <w:t>putteth</w:t>
      </w:r>
      <w:proofErr w:type="spellEnd"/>
      <w:r w:rsidRPr="00563447">
        <w:rPr>
          <w:bCs/>
          <w:color w:val="000000"/>
          <w:sz w:val="27"/>
          <w:szCs w:val="27"/>
        </w:rPr>
        <w:t xml:space="preserve"> down one, and </w:t>
      </w:r>
      <w:proofErr w:type="spellStart"/>
      <w:r w:rsidRPr="00563447">
        <w:rPr>
          <w:bCs/>
          <w:color w:val="000000"/>
          <w:sz w:val="27"/>
          <w:szCs w:val="27"/>
        </w:rPr>
        <w:t>setteth</w:t>
      </w:r>
      <w:proofErr w:type="spellEnd"/>
      <w:r w:rsidRPr="00563447">
        <w:rPr>
          <w:bCs/>
          <w:color w:val="000000"/>
          <w:sz w:val="27"/>
          <w:szCs w:val="27"/>
        </w:rPr>
        <w:t xml:space="preserve"> up another.</w:t>
      </w:r>
      <w:r w:rsidRPr="00563447">
        <w:rPr>
          <w:bCs/>
          <w:color w:val="000000"/>
          <w:sz w:val="27"/>
          <w:szCs w:val="27"/>
        </w:rPr>
        <w:br/>
      </w:r>
      <w:r w:rsidRPr="00563447">
        <w:rPr>
          <w:bCs/>
          <w:color w:val="000000"/>
          <w:sz w:val="15"/>
          <w:szCs w:val="15"/>
        </w:rPr>
        <w:t>  </w:t>
      </w:r>
      <w:r w:rsidRPr="00563447">
        <w:rPr>
          <w:bCs/>
          <w:color w:val="000000"/>
          <w:sz w:val="15"/>
          <w:szCs w:val="15"/>
        </w:rPr>
        <w:br/>
      </w:r>
      <w:r w:rsidRPr="00563447">
        <w:rPr>
          <w:bCs/>
          <w:color w:val="000000"/>
          <w:sz w:val="27"/>
          <w:szCs w:val="27"/>
        </w:rPr>
        <w:t xml:space="preserve">For in the hand of the LORD there is a cup, and the wine is red; * it is full mixt, and he </w:t>
      </w:r>
      <w:proofErr w:type="spellStart"/>
      <w:r w:rsidRPr="00563447">
        <w:rPr>
          <w:bCs/>
          <w:color w:val="000000"/>
          <w:sz w:val="27"/>
          <w:szCs w:val="27"/>
        </w:rPr>
        <w:t>poureth</w:t>
      </w:r>
      <w:proofErr w:type="spellEnd"/>
      <w:r w:rsidRPr="00563447">
        <w:rPr>
          <w:bCs/>
          <w:color w:val="000000"/>
          <w:sz w:val="27"/>
          <w:szCs w:val="27"/>
        </w:rPr>
        <w:t xml:space="preserve"> out of the same.</w:t>
      </w:r>
      <w:r w:rsidRPr="00563447">
        <w:rPr>
          <w:bCs/>
          <w:color w:val="000000"/>
          <w:sz w:val="27"/>
          <w:szCs w:val="27"/>
        </w:rPr>
        <w:br/>
      </w:r>
      <w:r w:rsidRPr="00563447">
        <w:rPr>
          <w:bCs/>
          <w:color w:val="000000"/>
          <w:sz w:val="15"/>
          <w:szCs w:val="15"/>
        </w:rPr>
        <w:t>  </w:t>
      </w:r>
      <w:r w:rsidRPr="00563447">
        <w:rPr>
          <w:bCs/>
          <w:color w:val="000000"/>
          <w:sz w:val="15"/>
          <w:szCs w:val="15"/>
        </w:rPr>
        <w:br/>
      </w:r>
      <w:r w:rsidR="00734A92">
        <w:rPr>
          <w:bCs/>
          <w:color w:val="000000"/>
          <w:sz w:val="27"/>
          <w:szCs w:val="27"/>
        </w:rPr>
        <w:br/>
      </w:r>
      <w:r w:rsidRPr="00563447">
        <w:rPr>
          <w:bCs/>
          <w:color w:val="000000"/>
          <w:sz w:val="27"/>
          <w:szCs w:val="27"/>
        </w:rPr>
        <w:t>As for the dregs thereof, * all the ungodly of the earth shall drink them, and suck them out.</w:t>
      </w:r>
      <w:r w:rsidRPr="00563447">
        <w:rPr>
          <w:bCs/>
          <w:color w:val="000000"/>
          <w:sz w:val="27"/>
          <w:szCs w:val="27"/>
        </w:rPr>
        <w:br/>
      </w:r>
      <w:r w:rsidRPr="00563447">
        <w:rPr>
          <w:bCs/>
          <w:color w:val="000000"/>
          <w:sz w:val="15"/>
          <w:szCs w:val="15"/>
        </w:rPr>
        <w:t>  </w:t>
      </w:r>
      <w:r w:rsidRPr="00563447">
        <w:rPr>
          <w:bCs/>
          <w:color w:val="000000"/>
          <w:sz w:val="15"/>
          <w:szCs w:val="15"/>
        </w:rPr>
        <w:br/>
      </w:r>
      <w:r w:rsidRPr="00563447">
        <w:rPr>
          <w:bCs/>
          <w:color w:val="000000"/>
          <w:sz w:val="27"/>
          <w:szCs w:val="27"/>
        </w:rPr>
        <w:t xml:space="preserve">But I will talk of the God of Jacob, * and praise him </w:t>
      </w:r>
      <w:proofErr w:type="spellStart"/>
      <w:r w:rsidRPr="00563447">
        <w:rPr>
          <w:bCs/>
          <w:color w:val="000000"/>
          <w:sz w:val="27"/>
          <w:szCs w:val="27"/>
        </w:rPr>
        <w:t>for ever</w:t>
      </w:r>
      <w:proofErr w:type="spellEnd"/>
      <w:r w:rsidRPr="00563447">
        <w:rPr>
          <w:bCs/>
          <w:color w:val="000000"/>
          <w:sz w:val="27"/>
          <w:szCs w:val="27"/>
        </w:rPr>
        <w:t>.</w:t>
      </w:r>
      <w:r w:rsidRPr="00563447">
        <w:rPr>
          <w:bCs/>
          <w:color w:val="000000"/>
          <w:sz w:val="27"/>
          <w:szCs w:val="27"/>
        </w:rPr>
        <w:br/>
      </w:r>
      <w:r w:rsidRPr="00563447">
        <w:rPr>
          <w:bCs/>
          <w:color w:val="000000"/>
          <w:sz w:val="15"/>
          <w:szCs w:val="15"/>
        </w:rPr>
        <w:t>  </w:t>
      </w:r>
      <w:r w:rsidRPr="00563447">
        <w:rPr>
          <w:bCs/>
          <w:color w:val="000000"/>
          <w:sz w:val="15"/>
          <w:szCs w:val="15"/>
        </w:rPr>
        <w:br/>
      </w:r>
      <w:r w:rsidRPr="00563447">
        <w:rPr>
          <w:bCs/>
          <w:color w:val="000000"/>
          <w:sz w:val="27"/>
          <w:szCs w:val="27"/>
        </w:rPr>
        <w:t>All the horns of the ungodly also will I break, * and the horns of the righteous shall be exalted.</w:t>
      </w:r>
    </w:p>
    <w:p w14:paraId="070DD3DE" w14:textId="491FED70" w:rsidR="004915A0" w:rsidRDefault="004915A0">
      <w:pPr>
        <w:pStyle w:val="HorizontalLine"/>
        <w:spacing w:line="360" w:lineRule="auto"/>
        <w:rPr>
          <w:bCs/>
          <w:color w:val="000000"/>
          <w:sz w:val="27"/>
          <w:szCs w:val="27"/>
        </w:rPr>
      </w:pPr>
    </w:p>
    <w:p w14:paraId="68E4AAD1" w14:textId="2779F88E" w:rsidR="00563447" w:rsidRDefault="00563447" w:rsidP="00563447">
      <w:pPr>
        <w:pStyle w:val="Textbody"/>
      </w:pPr>
    </w:p>
    <w:p w14:paraId="0D413741" w14:textId="19F18006" w:rsidR="00563447" w:rsidRDefault="00563447" w:rsidP="00563447">
      <w:pPr>
        <w:pStyle w:val="Textbody"/>
      </w:pPr>
    </w:p>
    <w:p w14:paraId="60C91DA0" w14:textId="1E826CDA" w:rsidR="00563447" w:rsidRDefault="00563447" w:rsidP="00563447">
      <w:pPr>
        <w:pStyle w:val="Textbody"/>
      </w:pPr>
    </w:p>
    <w:p w14:paraId="0C96A5FD" w14:textId="0A6A96A2" w:rsidR="00563447" w:rsidRDefault="00563447" w:rsidP="00563447">
      <w:pPr>
        <w:pStyle w:val="Textbody"/>
      </w:pPr>
    </w:p>
    <w:p w14:paraId="36216F69" w14:textId="77777777" w:rsidR="00563447" w:rsidRPr="00563447" w:rsidRDefault="00563447" w:rsidP="00563447">
      <w:pPr>
        <w:pStyle w:val="Textbody"/>
      </w:pPr>
    </w:p>
    <w:p w14:paraId="38859F5A" w14:textId="77777777" w:rsidR="004915A0" w:rsidRDefault="004915A0">
      <w:pPr>
        <w:pStyle w:val="Standard"/>
        <w:rPr>
          <w:rFonts w:ascii="serif" w:hAnsi="serif"/>
        </w:rPr>
      </w:pPr>
    </w:p>
    <w:p w14:paraId="793EFFE8" w14:textId="77777777" w:rsidR="004915A0" w:rsidRDefault="004915A0">
      <w:pPr>
        <w:pStyle w:val="Standard"/>
        <w:rPr>
          <w:rFonts w:ascii="serif" w:hAnsi="serif"/>
        </w:rPr>
      </w:pPr>
    </w:p>
    <w:p w14:paraId="00EC5AAD" w14:textId="77777777" w:rsidR="004915A0" w:rsidRDefault="004915A0">
      <w:pPr>
        <w:pStyle w:val="Standard"/>
        <w:rPr>
          <w:rFonts w:ascii="serif" w:hAnsi="serif"/>
        </w:rPr>
      </w:pPr>
    </w:p>
    <w:p w14:paraId="065F47D6" w14:textId="77777777" w:rsidR="004915A0" w:rsidRDefault="004915A0">
      <w:pPr>
        <w:pStyle w:val="Standard"/>
        <w:rPr>
          <w:rFonts w:ascii="serif" w:hAnsi="serif"/>
        </w:rPr>
      </w:pPr>
    </w:p>
    <w:p w14:paraId="10539DEF" w14:textId="77777777" w:rsidR="004915A0" w:rsidRDefault="004915A0">
      <w:pPr>
        <w:pStyle w:val="Standard"/>
        <w:rPr>
          <w:rFonts w:ascii="serif" w:hAnsi="serif"/>
        </w:rPr>
      </w:pPr>
    </w:p>
    <w:p w14:paraId="72DE99D8" w14:textId="77777777" w:rsidR="004915A0" w:rsidRDefault="004915A0">
      <w:pPr>
        <w:pStyle w:val="Standard"/>
        <w:spacing w:after="432" w:line="360" w:lineRule="auto"/>
        <w:rPr>
          <w:b/>
          <w:sz w:val="28"/>
          <w:szCs w:val="28"/>
        </w:rPr>
      </w:pPr>
    </w:p>
    <w:p w14:paraId="60C0E0FE" w14:textId="77777777" w:rsidR="00B11886" w:rsidRDefault="00B11886">
      <w:pPr>
        <w:rPr>
          <w:rFonts w:cs="Mangal"/>
          <w:szCs w:val="21"/>
        </w:rPr>
        <w:sectPr w:rsidR="00B11886">
          <w:type w:val="continuous"/>
          <w:pgSz w:w="12240" w:h="15840"/>
          <w:pgMar w:top="1134" w:right="1134" w:bottom="1134" w:left="1134" w:header="720" w:footer="720" w:gutter="0"/>
          <w:cols w:num="2" w:space="720" w:equalWidth="0">
            <w:col w:w="4842" w:space="288"/>
            <w:col w:w="4842" w:space="0"/>
          </w:cols>
        </w:sectPr>
      </w:pPr>
    </w:p>
    <w:p w14:paraId="6284677C" w14:textId="77777777" w:rsidR="004915A0" w:rsidRDefault="004915A0">
      <w:pPr>
        <w:pStyle w:val="Standard"/>
        <w:spacing w:after="144"/>
        <w:jc w:val="center"/>
        <w:rPr>
          <w:b/>
          <w:bCs/>
        </w:rPr>
      </w:pPr>
    </w:p>
    <w:p w14:paraId="5FDC8282" w14:textId="77777777" w:rsidR="00734A92" w:rsidRDefault="00734A92">
      <w:pPr>
        <w:rPr>
          <w:b/>
          <w:bCs/>
          <w:color w:val="C00000"/>
        </w:rPr>
      </w:pPr>
      <w:r>
        <w:rPr>
          <w:b/>
          <w:bCs/>
          <w:color w:val="C00000"/>
        </w:rPr>
        <w:br w:type="page"/>
      </w:r>
    </w:p>
    <w:p w14:paraId="5D306540" w14:textId="6FE5D9AC" w:rsidR="00181217" w:rsidRPr="00316485" w:rsidRDefault="00181217" w:rsidP="00181217">
      <w:pPr>
        <w:pStyle w:val="Standard"/>
        <w:spacing w:line="360" w:lineRule="auto"/>
        <w:jc w:val="center"/>
        <w:rPr>
          <w:b/>
          <w:bCs/>
          <w:color w:val="C00000"/>
        </w:rPr>
      </w:pPr>
      <w:bookmarkStart w:id="0" w:name="_GoBack"/>
      <w:bookmarkEnd w:id="0"/>
      <w:r w:rsidRPr="00316485">
        <w:rPr>
          <w:b/>
          <w:bCs/>
          <w:color w:val="C00000"/>
        </w:rPr>
        <w:lastRenderedPageBreak/>
        <w:t>The Twenty Fifth Sunday After Trinity</w:t>
      </w:r>
    </w:p>
    <w:p w14:paraId="12DF4BC9" w14:textId="77777777" w:rsidR="004915A0" w:rsidRDefault="00DF4AB2">
      <w:pPr>
        <w:pStyle w:val="Standard"/>
        <w:spacing w:after="144"/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r w:rsidR="0074417E">
        <w:rPr>
          <w:sz w:val="28"/>
          <w:szCs w:val="28"/>
        </w:rPr>
        <w:t>Epistle is written is written in the 3</w:t>
      </w:r>
      <w:r w:rsidR="0074417E" w:rsidRPr="0074417E">
        <w:rPr>
          <w:sz w:val="28"/>
          <w:szCs w:val="28"/>
          <w:vertAlign w:val="superscript"/>
        </w:rPr>
        <w:t>rd</w:t>
      </w:r>
      <w:r w:rsidR="0074417E">
        <w:rPr>
          <w:sz w:val="28"/>
          <w:szCs w:val="28"/>
        </w:rPr>
        <w:t xml:space="preserve"> chapter of the </w:t>
      </w:r>
      <w:r w:rsidR="00EC6985">
        <w:rPr>
          <w:sz w:val="28"/>
          <w:szCs w:val="28"/>
        </w:rPr>
        <w:t xml:space="preserve">First Letter </w:t>
      </w:r>
      <w:r w:rsidR="00EB2927">
        <w:rPr>
          <w:sz w:val="28"/>
          <w:szCs w:val="28"/>
        </w:rPr>
        <w:t xml:space="preserve">of </w:t>
      </w:r>
      <w:r w:rsidR="0074417E">
        <w:rPr>
          <w:sz w:val="28"/>
          <w:szCs w:val="28"/>
        </w:rPr>
        <w:t>St. John</w:t>
      </w:r>
      <w:r w:rsidR="00EC6985">
        <w:rPr>
          <w:sz w:val="28"/>
          <w:szCs w:val="28"/>
        </w:rPr>
        <w:t>,</w:t>
      </w:r>
      <w:r w:rsidR="0074417E">
        <w:rPr>
          <w:sz w:val="28"/>
          <w:szCs w:val="28"/>
        </w:rPr>
        <w:t xml:space="preserve"> </w:t>
      </w:r>
      <w:r>
        <w:rPr>
          <w:sz w:val="28"/>
          <w:szCs w:val="28"/>
        </w:rPr>
        <w:t>beginning at the 1st verse.</w:t>
      </w:r>
    </w:p>
    <w:p w14:paraId="1B6B25A7" w14:textId="77777777" w:rsidR="004915A0" w:rsidRDefault="00DF4AB2">
      <w:pPr>
        <w:pStyle w:val="Standard"/>
        <w:spacing w:after="144"/>
        <w:rPr>
          <w:sz w:val="28"/>
          <w:szCs w:val="28"/>
        </w:rPr>
      </w:pPr>
      <w:r>
        <w:rPr>
          <w:sz w:val="28"/>
          <w:szCs w:val="28"/>
        </w:rPr>
        <w:t>This passage may be found in the Book of Common Prayer on page 1</w:t>
      </w:r>
      <w:r w:rsidR="00EC6985">
        <w:rPr>
          <w:sz w:val="28"/>
          <w:szCs w:val="28"/>
        </w:rPr>
        <w:t>17</w:t>
      </w:r>
      <w:r w:rsidR="00EB2927">
        <w:rPr>
          <w:sz w:val="28"/>
          <w:szCs w:val="28"/>
        </w:rPr>
        <w:t>.</w:t>
      </w:r>
    </w:p>
    <w:p w14:paraId="78904404" w14:textId="77777777" w:rsidR="004915A0" w:rsidRDefault="004915A0">
      <w:pPr>
        <w:pStyle w:val="Standard"/>
        <w:spacing w:after="144"/>
        <w:jc w:val="center"/>
        <w:rPr>
          <w:i/>
          <w:iCs/>
        </w:rPr>
      </w:pPr>
    </w:p>
    <w:p w14:paraId="518E512D" w14:textId="77777777" w:rsidR="004915A0" w:rsidRPr="00181217" w:rsidRDefault="00DF4AB2">
      <w:pPr>
        <w:pStyle w:val="Standard"/>
        <w:spacing w:after="144"/>
        <w:jc w:val="center"/>
        <w:rPr>
          <w:i/>
          <w:iCs/>
          <w:color w:val="C00000"/>
        </w:rPr>
      </w:pPr>
      <w:r w:rsidRPr="00181217">
        <w:rPr>
          <w:i/>
          <w:iCs/>
          <w:color w:val="C00000"/>
        </w:rPr>
        <w:t>(Pause to allow parishioners to find the page.)</w:t>
      </w:r>
    </w:p>
    <w:p w14:paraId="5BCD11C6" w14:textId="77777777" w:rsidR="004915A0" w:rsidRDefault="004915A0">
      <w:pPr>
        <w:pStyle w:val="Standard"/>
        <w:spacing w:after="144"/>
        <w:jc w:val="center"/>
        <w:rPr>
          <w:i/>
          <w:iCs/>
          <w:sz w:val="32"/>
          <w:szCs w:val="32"/>
        </w:rPr>
      </w:pPr>
    </w:p>
    <w:p w14:paraId="652FBE61" w14:textId="77777777" w:rsidR="00B11886" w:rsidRDefault="00B11886">
      <w:pPr>
        <w:rPr>
          <w:rFonts w:cs="Mangal"/>
          <w:szCs w:val="21"/>
        </w:rPr>
        <w:sectPr w:rsidR="00B11886">
          <w:type w:val="continuous"/>
          <w:pgSz w:w="12240" w:h="15840"/>
          <w:pgMar w:top="1134" w:right="1134" w:bottom="1134" w:left="1134" w:header="720" w:footer="720" w:gutter="0"/>
          <w:cols w:space="720"/>
        </w:sectPr>
      </w:pPr>
    </w:p>
    <w:p w14:paraId="73A78D31" w14:textId="77777777" w:rsidR="004915A0" w:rsidRDefault="00DF4AB2">
      <w:pPr>
        <w:pStyle w:val="Standard"/>
        <w:rPr>
          <w:sz w:val="32"/>
          <w:szCs w:val="32"/>
        </w:rPr>
      </w:pPr>
      <w:r>
        <w:rPr>
          <w:sz w:val="32"/>
          <w:szCs w:val="32"/>
        </w:rPr>
        <w:t xml:space="preserve">BEHOLD, what manner of love the Father hath bestowed upon us, that we should be called the sons of God: </w:t>
      </w:r>
      <w:proofErr w:type="gramStart"/>
      <w:r>
        <w:rPr>
          <w:sz w:val="32"/>
          <w:szCs w:val="32"/>
        </w:rPr>
        <w:t>therefore</w:t>
      </w:r>
      <w:proofErr w:type="gramEnd"/>
      <w:r>
        <w:rPr>
          <w:sz w:val="32"/>
          <w:szCs w:val="32"/>
        </w:rPr>
        <w:t xml:space="preserve"> the world </w:t>
      </w:r>
      <w:proofErr w:type="spellStart"/>
      <w:r>
        <w:rPr>
          <w:sz w:val="32"/>
          <w:szCs w:val="32"/>
        </w:rPr>
        <w:t>knoweth</w:t>
      </w:r>
      <w:proofErr w:type="spellEnd"/>
      <w:r>
        <w:rPr>
          <w:sz w:val="32"/>
          <w:szCs w:val="32"/>
        </w:rPr>
        <w:t xml:space="preserve"> us not, because it knew him not.  Beloved, now are we the sons of God, and it doth not yet appear what we shall be: but we know that, when he shall appear, we shall be like him; for we shall see him as he is.  And every man that hath this hope in him </w:t>
      </w:r>
      <w:proofErr w:type="spellStart"/>
      <w:r>
        <w:rPr>
          <w:sz w:val="32"/>
          <w:szCs w:val="32"/>
        </w:rPr>
        <w:t>purifieth</w:t>
      </w:r>
      <w:proofErr w:type="spellEnd"/>
      <w:r>
        <w:rPr>
          <w:sz w:val="32"/>
          <w:szCs w:val="32"/>
        </w:rPr>
        <w:t xml:space="preserve"> himself, even as he is pure.  Whosoever </w:t>
      </w:r>
      <w:proofErr w:type="spellStart"/>
      <w:r>
        <w:rPr>
          <w:sz w:val="32"/>
          <w:szCs w:val="32"/>
        </w:rPr>
        <w:t>committeth</w:t>
      </w:r>
      <w:proofErr w:type="spellEnd"/>
      <w:r>
        <w:rPr>
          <w:sz w:val="32"/>
          <w:szCs w:val="32"/>
        </w:rPr>
        <w:t xml:space="preserve"> sin </w:t>
      </w:r>
      <w:proofErr w:type="spellStart"/>
      <w:r>
        <w:rPr>
          <w:sz w:val="32"/>
          <w:szCs w:val="32"/>
        </w:rPr>
        <w:t>transgresseth</w:t>
      </w:r>
      <w:proofErr w:type="spellEnd"/>
      <w:r>
        <w:rPr>
          <w:sz w:val="32"/>
          <w:szCs w:val="32"/>
        </w:rPr>
        <w:t xml:space="preserve"> also the law: for sin is the transgression of the law.  And ye </w:t>
      </w:r>
      <w:r>
        <w:rPr>
          <w:sz w:val="32"/>
          <w:szCs w:val="32"/>
        </w:rPr>
        <w:t xml:space="preserve">know that he was manifested to take away our sins; and in him is no sin.  Whosoever </w:t>
      </w:r>
      <w:proofErr w:type="spellStart"/>
      <w:r>
        <w:rPr>
          <w:sz w:val="32"/>
          <w:szCs w:val="32"/>
        </w:rPr>
        <w:t>abideth</w:t>
      </w:r>
      <w:proofErr w:type="spellEnd"/>
      <w:r>
        <w:rPr>
          <w:sz w:val="32"/>
          <w:szCs w:val="32"/>
        </w:rPr>
        <w:t xml:space="preserve"> in him </w:t>
      </w:r>
      <w:proofErr w:type="spellStart"/>
      <w:r>
        <w:rPr>
          <w:sz w:val="32"/>
          <w:szCs w:val="32"/>
        </w:rPr>
        <w:t>sinneth</w:t>
      </w:r>
      <w:proofErr w:type="spellEnd"/>
      <w:r>
        <w:rPr>
          <w:sz w:val="32"/>
          <w:szCs w:val="32"/>
        </w:rPr>
        <w:t xml:space="preserve"> not: whosoever </w:t>
      </w:r>
      <w:proofErr w:type="spellStart"/>
      <w:r>
        <w:rPr>
          <w:sz w:val="32"/>
          <w:szCs w:val="32"/>
        </w:rPr>
        <w:t>sinneth</w:t>
      </w:r>
      <w:proofErr w:type="spellEnd"/>
      <w:r>
        <w:rPr>
          <w:sz w:val="32"/>
          <w:szCs w:val="32"/>
        </w:rPr>
        <w:t xml:space="preserve"> hath not seen him, neither known him.  </w:t>
      </w:r>
      <w:proofErr w:type="gramStart"/>
      <w:r>
        <w:rPr>
          <w:sz w:val="32"/>
          <w:szCs w:val="32"/>
        </w:rPr>
        <w:t>Little children,</w:t>
      </w:r>
      <w:proofErr w:type="gramEnd"/>
      <w:r>
        <w:rPr>
          <w:sz w:val="32"/>
          <w:szCs w:val="32"/>
        </w:rPr>
        <w:t xml:space="preserve"> let no man deceive you: he that doeth righteousness is righteous, even as he is righteous.  He that </w:t>
      </w:r>
      <w:proofErr w:type="spellStart"/>
      <w:r>
        <w:rPr>
          <w:sz w:val="32"/>
          <w:szCs w:val="32"/>
        </w:rPr>
        <w:t>committeth</w:t>
      </w:r>
      <w:proofErr w:type="spellEnd"/>
      <w:r>
        <w:rPr>
          <w:sz w:val="32"/>
          <w:szCs w:val="32"/>
        </w:rPr>
        <w:t xml:space="preserve"> sin is of the devil: for the devil </w:t>
      </w:r>
      <w:proofErr w:type="spellStart"/>
      <w:r>
        <w:rPr>
          <w:sz w:val="32"/>
          <w:szCs w:val="32"/>
        </w:rPr>
        <w:t>sinneth</w:t>
      </w:r>
      <w:proofErr w:type="spellEnd"/>
      <w:r>
        <w:rPr>
          <w:sz w:val="32"/>
          <w:szCs w:val="32"/>
        </w:rPr>
        <w:t xml:space="preserve"> from the beginning.  For this </w:t>
      </w:r>
      <w:proofErr w:type="gramStart"/>
      <w:r>
        <w:rPr>
          <w:sz w:val="32"/>
          <w:szCs w:val="32"/>
        </w:rPr>
        <w:t>purpose</w:t>
      </w:r>
      <w:proofErr w:type="gramEnd"/>
      <w:r>
        <w:rPr>
          <w:sz w:val="32"/>
          <w:szCs w:val="32"/>
        </w:rPr>
        <w:t xml:space="preserve"> the Son of God was manifested, that he might destroy the works of the devil.</w:t>
      </w:r>
    </w:p>
    <w:p w14:paraId="7DE07799" w14:textId="77777777" w:rsidR="004915A0" w:rsidRDefault="004915A0">
      <w:pPr>
        <w:pStyle w:val="Standard"/>
        <w:jc w:val="both"/>
        <w:rPr>
          <w:sz w:val="32"/>
          <w:szCs w:val="32"/>
        </w:rPr>
      </w:pPr>
    </w:p>
    <w:p w14:paraId="275930E1" w14:textId="77777777" w:rsidR="00B11886" w:rsidRDefault="00B11886">
      <w:pPr>
        <w:rPr>
          <w:rFonts w:cs="Mangal"/>
          <w:szCs w:val="21"/>
        </w:rPr>
        <w:sectPr w:rsidR="00B11886">
          <w:type w:val="continuous"/>
          <w:pgSz w:w="12240" w:h="15840"/>
          <w:pgMar w:top="1134" w:right="1134" w:bottom="1134" w:left="1134" w:header="720" w:footer="720" w:gutter="0"/>
          <w:cols w:num="2" w:space="720" w:equalWidth="0">
            <w:col w:w="4842" w:space="288"/>
            <w:col w:w="4842" w:space="0"/>
          </w:cols>
        </w:sectPr>
      </w:pPr>
    </w:p>
    <w:p w14:paraId="23B4EACD" w14:textId="77777777" w:rsidR="004915A0" w:rsidRPr="001D6226" w:rsidRDefault="004915A0">
      <w:pPr>
        <w:pStyle w:val="Standard"/>
        <w:spacing w:after="144" w:line="360" w:lineRule="auto"/>
        <w:jc w:val="center"/>
        <w:rPr>
          <w:i/>
          <w:iCs/>
          <w:color w:val="FF0000"/>
        </w:rPr>
      </w:pPr>
    </w:p>
    <w:p w14:paraId="6EA083C0" w14:textId="77777777" w:rsidR="004915A0" w:rsidRPr="00181217" w:rsidRDefault="00DF4AB2">
      <w:pPr>
        <w:pStyle w:val="Standard"/>
        <w:spacing w:after="144" w:line="360" w:lineRule="auto"/>
        <w:jc w:val="center"/>
        <w:rPr>
          <w:i/>
          <w:iCs/>
          <w:color w:val="C00000"/>
        </w:rPr>
      </w:pPr>
      <w:r w:rsidRPr="00181217">
        <w:rPr>
          <w:i/>
          <w:iCs/>
          <w:color w:val="C00000"/>
        </w:rPr>
        <w:t>(Pause for a count of 5)</w:t>
      </w:r>
    </w:p>
    <w:p w14:paraId="1EEB4F51" w14:textId="77777777" w:rsidR="004915A0" w:rsidRDefault="00DF4AB2">
      <w:pPr>
        <w:pStyle w:val="Standard"/>
        <w:spacing w:after="144" w:line="360" w:lineRule="auto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This is the word of the Lord.</w:t>
      </w:r>
    </w:p>
    <w:sectPr w:rsidR="004915A0">
      <w:type w:val="continuous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F50232" w14:textId="77777777" w:rsidR="00F62676" w:rsidRDefault="00F62676">
      <w:r>
        <w:separator/>
      </w:r>
    </w:p>
  </w:endnote>
  <w:endnote w:type="continuationSeparator" w:id="0">
    <w:p w14:paraId="46B097B5" w14:textId="77777777" w:rsidR="00F62676" w:rsidRDefault="00F62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roid Sans">
    <w:altName w:val="Tahoma"/>
    <w:charset w:val="00"/>
    <w:family w:val="auto"/>
    <w:pitch w:val="variable"/>
  </w:font>
  <w:font w:name="Lohit Hindi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angal">
    <w:panose1 w:val="020B0502040204020203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rif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960CD6" w14:textId="77777777" w:rsidR="00F62676" w:rsidRDefault="00F62676">
      <w:r>
        <w:rPr>
          <w:color w:val="000000"/>
        </w:rPr>
        <w:separator/>
      </w:r>
    </w:p>
  </w:footnote>
  <w:footnote w:type="continuationSeparator" w:id="0">
    <w:p w14:paraId="25B75FAD" w14:textId="77777777" w:rsidR="00F62676" w:rsidRDefault="00F626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5A0"/>
    <w:rsid w:val="00181217"/>
    <w:rsid w:val="001D6226"/>
    <w:rsid w:val="00316485"/>
    <w:rsid w:val="00391819"/>
    <w:rsid w:val="004915A0"/>
    <w:rsid w:val="0055302F"/>
    <w:rsid w:val="00557C93"/>
    <w:rsid w:val="00563447"/>
    <w:rsid w:val="005F6C3F"/>
    <w:rsid w:val="006B411E"/>
    <w:rsid w:val="00734A92"/>
    <w:rsid w:val="0074417E"/>
    <w:rsid w:val="00A80643"/>
    <w:rsid w:val="00B11886"/>
    <w:rsid w:val="00DC7C15"/>
    <w:rsid w:val="00DF4AB2"/>
    <w:rsid w:val="00EB2927"/>
    <w:rsid w:val="00EC6985"/>
    <w:rsid w:val="00F47EE1"/>
    <w:rsid w:val="00F62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1C3A1"/>
  <w15:docId w15:val="{B1B5AE50-F79D-4914-B519-D1955E6E5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Droid Sans" w:hAnsi="Liberation Serif" w:cs="Lohit Hindi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Heading"/>
    <w:next w:val="Textbody"/>
    <w:pPr>
      <w:outlineLvl w:val="2"/>
    </w:pPr>
    <w:rPr>
      <w:rFonts w:ascii="Liberation Serif" w:hAnsi="Liberation Serif"/>
      <w:b/>
      <w:bCs/>
    </w:rPr>
  </w:style>
  <w:style w:type="paragraph" w:styleId="Heading4">
    <w:name w:val="heading 4"/>
    <w:basedOn w:val="Heading"/>
    <w:next w:val="Textbody"/>
    <w:pPr>
      <w:outlineLvl w:val="3"/>
    </w:pPr>
    <w:rPr>
      <w:rFonts w:ascii="Liberation Serif" w:hAnsi="Liberation Serif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character" w:styleId="Emphasis">
    <w:name w:val="Emphasis"/>
    <w:rPr>
      <w:i/>
      <w:iCs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StrongEmphasis">
    <w:name w:val="Strong Emphasis"/>
    <w:rPr>
      <w:b/>
      <w:bCs/>
    </w:rPr>
  </w:style>
  <w:style w:type="paragraph" w:customStyle="1" w:styleId="chapter-2">
    <w:name w:val="chapter-2"/>
    <w:basedOn w:val="Normal"/>
    <w:rsid w:val="00DC7C15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en-US" w:bidi="ar-SA"/>
    </w:rPr>
  </w:style>
  <w:style w:type="character" w:customStyle="1" w:styleId="text">
    <w:name w:val="text"/>
    <w:basedOn w:val="DefaultParagraphFont"/>
    <w:rsid w:val="00DC7C15"/>
  </w:style>
  <w:style w:type="character" w:customStyle="1" w:styleId="apple-converted-space">
    <w:name w:val="apple-converted-space"/>
    <w:basedOn w:val="DefaultParagraphFont"/>
    <w:rsid w:val="00DC7C15"/>
  </w:style>
  <w:style w:type="character" w:customStyle="1" w:styleId="small-caps">
    <w:name w:val="small-caps"/>
    <w:basedOn w:val="DefaultParagraphFont"/>
    <w:rsid w:val="00DC7C15"/>
  </w:style>
  <w:style w:type="paragraph" w:customStyle="1" w:styleId="line">
    <w:name w:val="line"/>
    <w:basedOn w:val="Normal"/>
    <w:rsid w:val="00DC7C15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en-US" w:bidi="ar-SA"/>
    </w:rPr>
  </w:style>
  <w:style w:type="paragraph" w:customStyle="1" w:styleId="top-1">
    <w:name w:val="top-1"/>
    <w:basedOn w:val="Normal"/>
    <w:rsid w:val="00DC7C15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en-US" w:bidi="ar-SA"/>
    </w:rPr>
  </w:style>
  <w:style w:type="paragraph" w:styleId="NormalWeb">
    <w:name w:val="Normal (Web)"/>
    <w:basedOn w:val="Normal"/>
    <w:uiPriority w:val="99"/>
    <w:semiHidden/>
    <w:unhideWhenUsed/>
    <w:rsid w:val="00563447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882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0993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01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018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75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840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468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754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639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3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2494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291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054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582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70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88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6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737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Cunnning</dc:creator>
  <cp:lastModifiedBy>Bradley Cunningham</cp:lastModifiedBy>
  <cp:revision>11</cp:revision>
  <cp:lastPrinted>2013-09-23T11:29:00Z</cp:lastPrinted>
  <dcterms:created xsi:type="dcterms:W3CDTF">2016-11-10T18:56:00Z</dcterms:created>
  <dcterms:modified xsi:type="dcterms:W3CDTF">2018-11-13T16:15:00Z</dcterms:modified>
</cp:coreProperties>
</file>